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23F9F" w14:textId="1C5CD635" w:rsidR="00015BFA" w:rsidRDefault="00015BFA" w:rsidP="007C283B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center"/>
        <w:rPr>
          <w:rFonts w:cstheme="minorHAnsi"/>
          <w:b/>
          <w:color w:val="0070C0"/>
          <w:sz w:val="36"/>
        </w:rPr>
      </w:pPr>
      <w:bookmarkStart w:id="0" w:name="_GoBack"/>
      <w:bookmarkEnd w:id="0"/>
      <w:r w:rsidRPr="00015BFA">
        <w:rPr>
          <w:rFonts w:cstheme="minorHAnsi"/>
          <w:b/>
          <w:color w:val="0070C0"/>
          <w:sz w:val="36"/>
        </w:rPr>
        <w:t xml:space="preserve">Classification internationale des soins primaires </w:t>
      </w:r>
      <w:r w:rsidR="0076570E">
        <w:rPr>
          <w:rFonts w:cstheme="minorHAnsi"/>
          <w:b/>
          <w:color w:val="0070C0"/>
          <w:sz w:val="36"/>
        </w:rPr>
        <w:t>(CISP)</w:t>
      </w:r>
    </w:p>
    <w:p w14:paraId="3A0F9361" w14:textId="637BB654" w:rsidR="00AA5052" w:rsidRDefault="00AA5052" w:rsidP="007C283B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center"/>
        <w:rPr>
          <w:rFonts w:cstheme="minorHAnsi"/>
          <w:i/>
          <w:color w:val="0070C0"/>
          <w:sz w:val="28"/>
        </w:rPr>
      </w:pPr>
      <w:r>
        <w:rPr>
          <w:rFonts w:cstheme="minorHAnsi"/>
          <w:i/>
          <w:color w:val="0070C0"/>
          <w:sz w:val="28"/>
        </w:rPr>
        <w:t xml:space="preserve">Version </w:t>
      </w:r>
      <w:r w:rsidR="00234AB3">
        <w:rPr>
          <w:rFonts w:cstheme="minorHAnsi"/>
          <w:i/>
          <w:color w:val="0070C0"/>
          <w:sz w:val="28"/>
        </w:rPr>
        <w:t xml:space="preserve">2 </w:t>
      </w:r>
      <w:r w:rsidR="0076570E">
        <w:rPr>
          <w:rFonts w:cstheme="minorHAnsi"/>
          <w:i/>
          <w:color w:val="0070C0"/>
          <w:sz w:val="28"/>
        </w:rPr>
        <w:t>(CISP-2)</w:t>
      </w:r>
    </w:p>
    <w:p w14:paraId="526D9A3E" w14:textId="47F254C8" w:rsidR="00234AB3" w:rsidRPr="00A92128" w:rsidRDefault="00234AB3" w:rsidP="00234AB3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center"/>
        <w:rPr>
          <w:rFonts w:cstheme="minorHAnsi"/>
          <w:i/>
          <w:color w:val="0070C0"/>
          <w:sz w:val="28"/>
        </w:rPr>
      </w:pPr>
      <w:r w:rsidRPr="00A92128">
        <w:rPr>
          <w:rFonts w:cstheme="minorHAnsi"/>
          <w:i/>
          <w:color w:val="0070C0"/>
          <w:sz w:val="28"/>
        </w:rPr>
        <w:t>Présentation détaillée</w:t>
      </w:r>
    </w:p>
    <w:p w14:paraId="1C0E9FDF" w14:textId="62794385" w:rsidR="00CF1BA2" w:rsidRDefault="00CF1BA2" w:rsidP="00A1619E">
      <w:pPr>
        <w:pStyle w:val="Titre1"/>
        <w:contextualSpacing w:val="0"/>
      </w:pPr>
      <w:r>
        <w:t>Objet</w:t>
      </w:r>
    </w:p>
    <w:p w14:paraId="486138B5" w14:textId="77777777" w:rsidR="002D1EAC" w:rsidRDefault="00015BFA" w:rsidP="00015BFA">
      <w:pPr>
        <w:spacing w:after="120"/>
        <w:rPr>
          <w:rFonts w:cstheme="minorHAnsi"/>
          <w:szCs w:val="20"/>
        </w:rPr>
      </w:pPr>
      <w:r w:rsidRPr="00015BFA">
        <w:rPr>
          <w:rFonts w:cstheme="minorHAnsi"/>
          <w:szCs w:val="20"/>
        </w:rPr>
        <w:t>La Classification internationale des soins primaires (CISP) est la version française de l’</w:t>
      </w:r>
      <w:r w:rsidRPr="00015BFA">
        <w:rPr>
          <w:rFonts w:cstheme="minorHAnsi"/>
          <w:i/>
          <w:szCs w:val="20"/>
        </w:rPr>
        <w:t xml:space="preserve">International Classification of </w:t>
      </w:r>
      <w:proofErr w:type="spellStart"/>
      <w:r w:rsidRPr="00015BFA">
        <w:rPr>
          <w:rFonts w:cstheme="minorHAnsi"/>
          <w:i/>
          <w:szCs w:val="20"/>
        </w:rPr>
        <w:t>Primary</w:t>
      </w:r>
      <w:proofErr w:type="spellEnd"/>
      <w:r w:rsidRPr="00015BFA">
        <w:rPr>
          <w:rFonts w:cstheme="minorHAnsi"/>
          <w:i/>
          <w:szCs w:val="20"/>
        </w:rPr>
        <w:t xml:space="preserve"> Care</w:t>
      </w:r>
      <w:r w:rsidRPr="00015BFA">
        <w:rPr>
          <w:rFonts w:cstheme="minorHAnsi"/>
          <w:szCs w:val="20"/>
        </w:rPr>
        <w:t xml:space="preserve"> (ICPC)</w:t>
      </w:r>
      <w:r w:rsidRPr="00015BFA">
        <w:rPr>
          <w:rStyle w:val="Appelnotedebasdep"/>
          <w:rFonts w:cstheme="minorHAnsi"/>
          <w:szCs w:val="20"/>
        </w:rPr>
        <w:footnoteReference w:id="1"/>
      </w:r>
      <w:r w:rsidRPr="00015BFA">
        <w:rPr>
          <w:rFonts w:cstheme="minorHAnsi"/>
          <w:szCs w:val="20"/>
        </w:rPr>
        <w:t xml:space="preserve">. </w:t>
      </w:r>
    </w:p>
    <w:p w14:paraId="64F5793E" w14:textId="411AA283" w:rsidR="002D1EAC" w:rsidRDefault="002D1EAC" w:rsidP="00015BFA">
      <w:pPr>
        <w:spacing w:after="120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Elle appartient </w:t>
      </w:r>
      <w:r w:rsidR="001C38D1">
        <w:rPr>
          <w:rFonts w:cstheme="minorHAnsi"/>
          <w:szCs w:val="20"/>
        </w:rPr>
        <w:t>à la famille des classifications de l’OMS</w:t>
      </w:r>
      <w:r w:rsidR="00E67032">
        <w:rPr>
          <w:rFonts w:cstheme="minorHAnsi"/>
          <w:szCs w:val="20"/>
        </w:rPr>
        <w:t xml:space="preserve"> pour décrire le domaine de la médecine générale en complément et en lien avec la CIM (classification internationale des maladies), l’ICF (classification internationale du </w:t>
      </w:r>
      <w:r w:rsidR="00446A7D">
        <w:rPr>
          <w:rFonts w:cstheme="minorHAnsi"/>
          <w:szCs w:val="20"/>
        </w:rPr>
        <w:t>fonctionnement</w:t>
      </w:r>
      <w:r w:rsidR="00E67032">
        <w:rPr>
          <w:rFonts w:cstheme="minorHAnsi"/>
          <w:szCs w:val="20"/>
        </w:rPr>
        <w:t>, du handicap et de la santé) et ICHI (classification internationale des intervention</w:t>
      </w:r>
      <w:r w:rsidR="00446A7D">
        <w:rPr>
          <w:rFonts w:cstheme="minorHAnsi"/>
          <w:szCs w:val="20"/>
        </w:rPr>
        <w:t>s</w:t>
      </w:r>
      <w:r w:rsidR="00E67032">
        <w:rPr>
          <w:rFonts w:cstheme="minorHAnsi"/>
          <w:szCs w:val="20"/>
        </w:rPr>
        <w:t xml:space="preserve"> de santé).</w:t>
      </w:r>
    </w:p>
    <w:p w14:paraId="225C56EA" w14:textId="08175EAD" w:rsidR="00015BFA" w:rsidRPr="00015BFA" w:rsidRDefault="00015BFA" w:rsidP="00015BFA">
      <w:pPr>
        <w:spacing w:after="120"/>
        <w:rPr>
          <w:rFonts w:cstheme="minorHAnsi"/>
          <w:szCs w:val="20"/>
        </w:rPr>
      </w:pPr>
      <w:r w:rsidRPr="00015BFA">
        <w:rPr>
          <w:rFonts w:cstheme="minorHAnsi"/>
          <w:szCs w:val="20"/>
        </w:rPr>
        <w:t>Elle est développée par la Wonca (</w:t>
      </w:r>
      <w:r w:rsidRPr="00015BFA">
        <w:rPr>
          <w:rFonts w:cstheme="minorHAnsi"/>
          <w:i/>
          <w:szCs w:val="20"/>
        </w:rPr>
        <w:t xml:space="preserve">World </w:t>
      </w:r>
      <w:proofErr w:type="spellStart"/>
      <w:r w:rsidRPr="00015BFA">
        <w:rPr>
          <w:rFonts w:cstheme="minorHAnsi"/>
          <w:i/>
          <w:szCs w:val="20"/>
        </w:rPr>
        <w:t>Organization</w:t>
      </w:r>
      <w:proofErr w:type="spellEnd"/>
      <w:r w:rsidRPr="00015BFA">
        <w:rPr>
          <w:rFonts w:cstheme="minorHAnsi"/>
          <w:i/>
          <w:szCs w:val="20"/>
        </w:rPr>
        <w:t xml:space="preserve"> of National </w:t>
      </w:r>
      <w:proofErr w:type="spellStart"/>
      <w:r w:rsidRPr="00015BFA">
        <w:rPr>
          <w:rFonts w:cstheme="minorHAnsi"/>
          <w:i/>
          <w:szCs w:val="20"/>
        </w:rPr>
        <w:t>Colleges</w:t>
      </w:r>
      <w:proofErr w:type="spellEnd"/>
      <w:r w:rsidRPr="00015BFA">
        <w:rPr>
          <w:rFonts w:cstheme="minorHAnsi"/>
          <w:i/>
          <w:szCs w:val="20"/>
        </w:rPr>
        <w:t xml:space="preserve">, </w:t>
      </w:r>
      <w:proofErr w:type="spellStart"/>
      <w:r w:rsidRPr="00015BFA">
        <w:rPr>
          <w:rFonts w:cstheme="minorHAnsi"/>
          <w:i/>
          <w:szCs w:val="20"/>
        </w:rPr>
        <w:t>Academies</w:t>
      </w:r>
      <w:proofErr w:type="spellEnd"/>
      <w:r w:rsidRPr="00015BFA">
        <w:rPr>
          <w:rFonts w:cstheme="minorHAnsi"/>
          <w:i/>
          <w:szCs w:val="20"/>
        </w:rPr>
        <w:t xml:space="preserve"> and </w:t>
      </w:r>
      <w:proofErr w:type="spellStart"/>
      <w:r w:rsidRPr="00015BFA">
        <w:rPr>
          <w:rFonts w:cstheme="minorHAnsi"/>
          <w:i/>
          <w:szCs w:val="20"/>
        </w:rPr>
        <w:t>Academic</w:t>
      </w:r>
      <w:proofErr w:type="spellEnd"/>
      <w:r w:rsidRPr="00015BFA">
        <w:rPr>
          <w:rFonts w:cstheme="minorHAnsi"/>
          <w:i/>
          <w:szCs w:val="20"/>
        </w:rPr>
        <w:t xml:space="preserve"> Associations of General </w:t>
      </w:r>
      <w:proofErr w:type="spellStart"/>
      <w:r w:rsidRPr="00015BFA">
        <w:rPr>
          <w:rFonts w:cstheme="minorHAnsi"/>
          <w:i/>
          <w:szCs w:val="20"/>
        </w:rPr>
        <w:t>Practitioners</w:t>
      </w:r>
      <w:proofErr w:type="spellEnd"/>
      <w:r w:rsidRPr="00015BFA">
        <w:rPr>
          <w:rFonts w:cstheme="minorHAnsi"/>
          <w:i/>
          <w:szCs w:val="20"/>
        </w:rPr>
        <w:t>/</w:t>
      </w:r>
      <w:proofErr w:type="spellStart"/>
      <w:r w:rsidRPr="00015BFA">
        <w:rPr>
          <w:rFonts w:cstheme="minorHAnsi"/>
          <w:i/>
          <w:szCs w:val="20"/>
        </w:rPr>
        <w:t>Family</w:t>
      </w:r>
      <w:proofErr w:type="spellEnd"/>
      <w:r w:rsidRPr="00015BFA">
        <w:rPr>
          <w:rFonts w:cstheme="minorHAnsi"/>
          <w:i/>
          <w:szCs w:val="20"/>
        </w:rPr>
        <w:t xml:space="preserve"> </w:t>
      </w:r>
      <w:proofErr w:type="spellStart"/>
      <w:r w:rsidRPr="00015BFA">
        <w:rPr>
          <w:rFonts w:cstheme="minorHAnsi"/>
          <w:i/>
          <w:szCs w:val="20"/>
        </w:rPr>
        <w:t>Physicians</w:t>
      </w:r>
      <w:proofErr w:type="spellEnd"/>
      <w:r w:rsidRPr="00015BFA">
        <w:rPr>
          <w:rFonts w:cstheme="minorHAnsi"/>
          <w:i/>
          <w:szCs w:val="20"/>
        </w:rPr>
        <w:t xml:space="preserve">), </w:t>
      </w:r>
      <w:r w:rsidRPr="00015BFA">
        <w:rPr>
          <w:rFonts w:cstheme="minorHAnsi"/>
          <w:szCs w:val="20"/>
        </w:rPr>
        <w:t>organisation internationale des médecins généralistes (</w:t>
      </w:r>
      <w:r w:rsidRPr="00015BFA">
        <w:rPr>
          <w:rFonts w:cstheme="minorHAnsi"/>
          <w:i/>
          <w:szCs w:val="20"/>
        </w:rPr>
        <w:t xml:space="preserve">World </w:t>
      </w:r>
      <w:proofErr w:type="spellStart"/>
      <w:r w:rsidRPr="00015BFA">
        <w:rPr>
          <w:rFonts w:cstheme="minorHAnsi"/>
          <w:i/>
          <w:szCs w:val="20"/>
        </w:rPr>
        <w:t>Organization</w:t>
      </w:r>
      <w:proofErr w:type="spellEnd"/>
      <w:r w:rsidRPr="00015BFA">
        <w:rPr>
          <w:rFonts w:cstheme="minorHAnsi"/>
          <w:i/>
          <w:szCs w:val="20"/>
        </w:rPr>
        <w:t xml:space="preserve"> of </w:t>
      </w:r>
      <w:proofErr w:type="spellStart"/>
      <w:r w:rsidRPr="00015BFA">
        <w:rPr>
          <w:rFonts w:cstheme="minorHAnsi"/>
          <w:i/>
          <w:szCs w:val="20"/>
        </w:rPr>
        <w:t>Family</w:t>
      </w:r>
      <w:proofErr w:type="spellEnd"/>
      <w:r w:rsidRPr="00015BFA">
        <w:rPr>
          <w:rFonts w:cstheme="minorHAnsi"/>
          <w:i/>
          <w:szCs w:val="20"/>
        </w:rPr>
        <w:t xml:space="preserve"> </w:t>
      </w:r>
      <w:proofErr w:type="spellStart"/>
      <w:r w:rsidRPr="00015BFA">
        <w:rPr>
          <w:rFonts w:cstheme="minorHAnsi"/>
          <w:i/>
          <w:szCs w:val="20"/>
        </w:rPr>
        <w:t>Doctors</w:t>
      </w:r>
      <w:proofErr w:type="spellEnd"/>
      <w:r w:rsidRPr="00015BFA">
        <w:rPr>
          <w:rFonts w:cstheme="minorHAnsi"/>
          <w:szCs w:val="20"/>
        </w:rPr>
        <w:t>)</w:t>
      </w:r>
      <w:r w:rsidRPr="00015BFA">
        <w:rPr>
          <w:rStyle w:val="Appelnotedebasdep"/>
          <w:rFonts w:cstheme="minorHAnsi"/>
          <w:szCs w:val="20"/>
        </w:rPr>
        <w:footnoteReference w:id="2"/>
      </w:r>
      <w:r w:rsidRPr="00015BFA">
        <w:rPr>
          <w:rFonts w:cstheme="minorHAnsi"/>
          <w:szCs w:val="20"/>
        </w:rPr>
        <w:t>, et son comité international de classification (</w:t>
      </w:r>
      <w:r w:rsidRPr="00015BFA">
        <w:rPr>
          <w:rFonts w:cstheme="minorHAnsi"/>
          <w:i/>
          <w:szCs w:val="20"/>
        </w:rPr>
        <w:t xml:space="preserve">WONCA International Classification </w:t>
      </w:r>
      <w:proofErr w:type="spellStart"/>
      <w:r w:rsidRPr="00015BFA">
        <w:rPr>
          <w:rFonts w:cstheme="minorHAnsi"/>
          <w:i/>
          <w:szCs w:val="20"/>
        </w:rPr>
        <w:t>Committee</w:t>
      </w:r>
      <w:proofErr w:type="spellEnd"/>
      <w:r w:rsidRPr="00015BFA">
        <w:rPr>
          <w:rFonts w:cstheme="minorHAnsi"/>
          <w:i/>
          <w:szCs w:val="20"/>
        </w:rPr>
        <w:t>, WICC)</w:t>
      </w:r>
      <w:r w:rsidRPr="00015BFA">
        <w:rPr>
          <w:rStyle w:val="Appelnotedebasdep"/>
          <w:rFonts w:cstheme="minorHAnsi"/>
          <w:i/>
          <w:szCs w:val="20"/>
        </w:rPr>
        <w:footnoteReference w:id="3"/>
      </w:r>
      <w:r w:rsidRPr="00015BFA">
        <w:rPr>
          <w:rFonts w:cstheme="minorHAnsi"/>
          <w:szCs w:val="20"/>
        </w:rPr>
        <w:t xml:space="preserve">. </w:t>
      </w:r>
    </w:p>
    <w:p w14:paraId="4B7F17B0" w14:textId="3EBB48A6" w:rsidR="00015BFA" w:rsidRPr="00015BFA" w:rsidRDefault="00015BFA" w:rsidP="00015BFA">
      <w:pPr>
        <w:spacing w:after="120"/>
        <w:rPr>
          <w:rFonts w:eastAsia="Times New Roman" w:cstheme="minorHAnsi"/>
          <w:szCs w:val="20"/>
          <w:lang w:eastAsia="fr-FR"/>
        </w:rPr>
      </w:pPr>
      <w:r w:rsidRPr="00015BFA">
        <w:rPr>
          <w:rFonts w:cstheme="minorHAnsi"/>
          <w:szCs w:val="20"/>
        </w:rPr>
        <w:t xml:space="preserve">Elle est maintenue </w:t>
      </w:r>
      <w:r w:rsidRPr="00015BFA">
        <w:rPr>
          <w:rFonts w:eastAsia="Times New Roman" w:cstheme="minorHAnsi"/>
          <w:szCs w:val="20"/>
          <w:lang w:eastAsia="fr-FR"/>
        </w:rPr>
        <w:t xml:space="preserve">par le consortium </w:t>
      </w:r>
      <w:r w:rsidR="00641B1E">
        <w:rPr>
          <w:rFonts w:eastAsia="Times New Roman" w:cstheme="minorHAnsi"/>
          <w:szCs w:val="20"/>
          <w:lang w:eastAsia="fr-FR"/>
        </w:rPr>
        <w:t>"</w:t>
      </w:r>
      <w:proofErr w:type="spellStart"/>
      <w:r w:rsidRPr="00015BFA">
        <w:rPr>
          <w:rFonts w:eastAsia="Times New Roman" w:cstheme="minorHAnsi"/>
          <w:i/>
          <w:szCs w:val="20"/>
          <w:lang w:eastAsia="fr-FR"/>
        </w:rPr>
        <w:t>Primary</w:t>
      </w:r>
      <w:proofErr w:type="spellEnd"/>
      <w:r w:rsidRPr="00015BFA">
        <w:rPr>
          <w:rFonts w:eastAsia="Times New Roman" w:cstheme="minorHAnsi"/>
          <w:i/>
          <w:szCs w:val="20"/>
          <w:lang w:eastAsia="fr-FR"/>
        </w:rPr>
        <w:t xml:space="preserve"> </w:t>
      </w:r>
      <w:proofErr w:type="spellStart"/>
      <w:r w:rsidRPr="00015BFA">
        <w:rPr>
          <w:rFonts w:eastAsia="Times New Roman" w:cstheme="minorHAnsi"/>
          <w:i/>
          <w:szCs w:val="20"/>
          <w:lang w:eastAsia="fr-FR"/>
        </w:rPr>
        <w:t>Health</w:t>
      </w:r>
      <w:proofErr w:type="spellEnd"/>
      <w:r w:rsidRPr="00015BFA">
        <w:rPr>
          <w:rFonts w:eastAsia="Times New Roman" w:cstheme="minorHAnsi"/>
          <w:i/>
          <w:szCs w:val="20"/>
          <w:lang w:eastAsia="fr-FR"/>
        </w:rPr>
        <w:t xml:space="preserve"> Care Classification Consortium</w:t>
      </w:r>
      <w:r w:rsidR="00641B1E">
        <w:rPr>
          <w:rFonts w:eastAsia="Times New Roman" w:cstheme="minorHAnsi"/>
          <w:szCs w:val="20"/>
          <w:lang w:eastAsia="fr-FR"/>
        </w:rPr>
        <w:t>"</w:t>
      </w:r>
      <w:r w:rsidRPr="00015BFA">
        <w:rPr>
          <w:rFonts w:eastAsia="Times New Roman" w:cstheme="minorHAnsi"/>
          <w:szCs w:val="20"/>
          <w:lang w:eastAsia="fr-FR"/>
        </w:rPr>
        <w:t xml:space="preserve"> (PH3C)</w:t>
      </w:r>
      <w:r w:rsidRPr="00015BFA">
        <w:rPr>
          <w:rFonts w:cstheme="minorHAnsi"/>
          <w:szCs w:val="20"/>
        </w:rPr>
        <w:t xml:space="preserve"> qui </w:t>
      </w:r>
      <w:r w:rsidRPr="00015BFA">
        <w:rPr>
          <w:rFonts w:eastAsia="Times New Roman" w:cstheme="minorHAnsi"/>
          <w:szCs w:val="20"/>
          <w:lang w:eastAsia="fr-FR"/>
        </w:rPr>
        <w:t>supporte les activités du WICC</w:t>
      </w:r>
      <w:r w:rsidRPr="00015BFA">
        <w:rPr>
          <w:rStyle w:val="Appelnotedebasdep"/>
          <w:rFonts w:eastAsia="Times New Roman" w:cstheme="minorHAnsi"/>
          <w:szCs w:val="20"/>
          <w:lang w:eastAsia="fr-FR"/>
        </w:rPr>
        <w:footnoteReference w:id="4"/>
      </w:r>
      <w:r w:rsidRPr="00015BFA">
        <w:rPr>
          <w:rFonts w:eastAsia="Times New Roman" w:cstheme="minorHAnsi"/>
          <w:szCs w:val="20"/>
          <w:lang w:eastAsia="fr-FR"/>
        </w:rPr>
        <w:t xml:space="preserve">. </w:t>
      </w:r>
    </w:p>
    <w:p w14:paraId="65BC9C1E" w14:textId="67D730DB" w:rsidR="00015BFA" w:rsidRDefault="00015BFA" w:rsidP="00A1619E">
      <w:pPr>
        <w:spacing w:after="120"/>
        <w:rPr>
          <w:rStyle w:val="Appelnotedebasdep"/>
          <w:rFonts w:eastAsia="Times New Roman" w:cstheme="minorHAnsi"/>
          <w:szCs w:val="20"/>
          <w:lang w:eastAsia="fr-FR"/>
        </w:rPr>
      </w:pPr>
      <w:r w:rsidRPr="00015BFA">
        <w:rPr>
          <w:rFonts w:eastAsia="Times New Roman" w:cstheme="minorHAnsi"/>
          <w:szCs w:val="20"/>
          <w:lang w:eastAsia="fr-FR"/>
        </w:rPr>
        <w:t>Le correspondant français de la CISP-2 en France est le CISP-Club</w:t>
      </w:r>
      <w:r w:rsidR="002D1EAC">
        <w:rPr>
          <w:rStyle w:val="Appelnotedebasdep"/>
          <w:rFonts w:eastAsia="Times New Roman" w:cstheme="minorHAnsi"/>
          <w:szCs w:val="20"/>
          <w:lang w:eastAsia="fr-FR"/>
        </w:rPr>
        <w:t>.</w:t>
      </w:r>
    </w:p>
    <w:p w14:paraId="457A2E0E" w14:textId="77777777" w:rsidR="002D1EAC" w:rsidRPr="00015BFA" w:rsidRDefault="002D1EAC" w:rsidP="00A1619E">
      <w:pPr>
        <w:spacing w:after="120"/>
        <w:rPr>
          <w:rFonts w:asciiTheme="majorHAnsi" w:hAnsiTheme="majorHAnsi" w:cstheme="majorHAnsi"/>
        </w:rPr>
      </w:pPr>
    </w:p>
    <w:p w14:paraId="745E549C" w14:textId="11B3068A" w:rsidR="00CF1BA2" w:rsidRPr="00AB4A9E" w:rsidRDefault="00CF1BA2" w:rsidP="00A1619E">
      <w:pPr>
        <w:pStyle w:val="Titre1"/>
        <w:contextualSpacing w:val="0"/>
      </w:pPr>
      <w:r w:rsidRPr="00AB4A9E">
        <w:t>Des</w:t>
      </w:r>
      <w:r>
        <w:t>c</w:t>
      </w:r>
      <w:r w:rsidRPr="00AB4A9E">
        <w:t>ription des données</w:t>
      </w:r>
    </w:p>
    <w:p w14:paraId="61E0D297" w14:textId="0D128CE9" w:rsidR="00CF1BA2" w:rsidRDefault="00CF1BA2" w:rsidP="00015BFA">
      <w:pPr>
        <w:pStyle w:val="Titre2"/>
        <w:spacing w:before="240"/>
        <w:contextualSpacing w:val="0"/>
      </w:pPr>
      <w:r w:rsidRPr="00AB4A9E">
        <w:t>Nombre de concepts</w:t>
      </w:r>
    </w:p>
    <w:p w14:paraId="0024FA03" w14:textId="70F94BDD" w:rsidR="00015BFA" w:rsidRPr="00015BFA" w:rsidRDefault="00641B1E" w:rsidP="00B10802">
      <w:r>
        <w:t xml:space="preserve">La CISP-2 comporte </w:t>
      </w:r>
      <w:r w:rsidR="005340FE">
        <w:t>1441</w:t>
      </w:r>
      <w:r w:rsidR="00AA0441">
        <w:t xml:space="preserve"> concepts (</w:t>
      </w:r>
      <w:r w:rsidR="005340FE">
        <w:t>incluant les</w:t>
      </w:r>
      <w:r w:rsidR="00AA0441">
        <w:t xml:space="preserve"> concepts </w:t>
      </w:r>
      <w:r w:rsidR="005340FE">
        <w:t>de</w:t>
      </w:r>
      <w:r w:rsidR="00AA0441">
        <w:t xml:space="preserve"> </w:t>
      </w:r>
      <w:r w:rsidR="00CD2B6B">
        <w:t xml:space="preserve">composants </w:t>
      </w:r>
      <w:r w:rsidR="00AA0441" w:rsidRPr="00AA0441">
        <w:t>"Symptômes et plaintes", "Infections", "Néoplasmes", "Traumatismes", "Anomalies congénitales", "Autres diagnostics"</w:t>
      </w:r>
      <w:r w:rsidR="00AA0441">
        <w:t>).</w:t>
      </w:r>
    </w:p>
    <w:p w14:paraId="4067934C" w14:textId="07C11913" w:rsidR="00CF1BA2" w:rsidRDefault="00A1619E" w:rsidP="00015BFA">
      <w:pPr>
        <w:pStyle w:val="Titre2"/>
        <w:spacing w:before="240"/>
        <w:contextualSpacing w:val="0"/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Domaines couverts</w:t>
      </w:r>
    </w:p>
    <w:p w14:paraId="1EAC57E9" w14:textId="431581C1" w:rsidR="00015BFA" w:rsidRPr="00015BFA" w:rsidRDefault="00015BFA" w:rsidP="00B10802">
      <w:r w:rsidRPr="00015BFA">
        <w:t>La CISP</w:t>
      </w:r>
      <w:r w:rsidR="00641B1E">
        <w:t>-2</w:t>
      </w:r>
      <w:r w:rsidRPr="00015BFA">
        <w:t xml:space="preserve"> est </w:t>
      </w:r>
      <w:r w:rsidR="005B4083">
        <w:t>une</w:t>
      </w:r>
      <w:r w:rsidRPr="00015BFA">
        <w:t xml:space="preserve"> classification </w:t>
      </w:r>
      <w:r w:rsidR="005B4083">
        <w:t>de référence</w:t>
      </w:r>
      <w:r w:rsidRPr="00015BFA">
        <w:t xml:space="preserve"> pour :</w:t>
      </w:r>
    </w:p>
    <w:p w14:paraId="54B54422" w14:textId="35D95C06" w:rsidR="00015BFA" w:rsidRPr="00AE1E95" w:rsidRDefault="00015BFA" w:rsidP="00AE1E95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AE1E95">
        <w:rPr>
          <w:rFonts w:asciiTheme="minorHAnsi" w:hAnsiTheme="minorHAnsi" w:cstheme="minorHAnsi"/>
          <w:sz w:val="20"/>
          <w:szCs w:val="20"/>
        </w:rPr>
        <w:t>la médecine générale</w:t>
      </w:r>
      <w:r w:rsidR="00446A7D">
        <w:rPr>
          <w:rFonts w:asciiTheme="minorHAnsi" w:hAnsiTheme="minorHAnsi" w:cstheme="minorHAnsi"/>
          <w:sz w:val="20"/>
          <w:szCs w:val="20"/>
        </w:rPr>
        <w:t xml:space="preserve"> </w:t>
      </w:r>
      <w:r w:rsidRPr="00AE1E95">
        <w:rPr>
          <w:rFonts w:asciiTheme="minorHAnsi" w:hAnsiTheme="minorHAnsi" w:cstheme="minorHAnsi"/>
          <w:sz w:val="20"/>
          <w:szCs w:val="20"/>
        </w:rPr>
        <w:t>;</w:t>
      </w:r>
    </w:p>
    <w:p w14:paraId="6FC5A5F5" w14:textId="77777777" w:rsidR="00AD7A05" w:rsidRPr="00AD7A05" w:rsidRDefault="00015BFA" w:rsidP="000B605D">
      <w:pPr>
        <w:pStyle w:val="Paragraphedeliste"/>
        <w:numPr>
          <w:ilvl w:val="0"/>
          <w:numId w:val="7"/>
        </w:numPr>
        <w:spacing w:after="160" w:line="259" w:lineRule="auto"/>
        <w:jc w:val="left"/>
        <w:rPr>
          <w:b/>
          <w:color w:val="006AB2" w:themeColor="text2"/>
          <w:sz w:val="28"/>
          <w:szCs w:val="28"/>
        </w:rPr>
      </w:pPr>
      <w:r w:rsidRPr="00AD7A05">
        <w:rPr>
          <w:rFonts w:asciiTheme="minorHAnsi" w:hAnsiTheme="minorHAnsi" w:cstheme="minorHAnsi"/>
          <w:sz w:val="20"/>
          <w:szCs w:val="20"/>
        </w:rPr>
        <w:t>les soins primaires.</w:t>
      </w:r>
    </w:p>
    <w:p w14:paraId="4E2A0012" w14:textId="0F125F18" w:rsidR="00B10802" w:rsidRDefault="00B10802" w:rsidP="00AD7A05">
      <w:pPr>
        <w:spacing w:after="160" w:line="259" w:lineRule="auto"/>
        <w:jc w:val="left"/>
        <w:rPr>
          <w:b/>
          <w:color w:val="006AB2" w:themeColor="text2"/>
          <w:sz w:val="28"/>
          <w:szCs w:val="28"/>
        </w:rPr>
      </w:pPr>
    </w:p>
    <w:p w14:paraId="707DAFBB" w14:textId="77777777" w:rsidR="00BE1586" w:rsidRDefault="00BE1586">
      <w:pPr>
        <w:spacing w:after="160" w:line="259" w:lineRule="auto"/>
        <w:jc w:val="left"/>
        <w:rPr>
          <w:b/>
          <w:color w:val="006AB2" w:themeColor="text2"/>
          <w:sz w:val="28"/>
          <w:szCs w:val="28"/>
        </w:rPr>
      </w:pPr>
      <w:r>
        <w:br w:type="page"/>
      </w:r>
    </w:p>
    <w:p w14:paraId="55BE7F57" w14:textId="28A5821F" w:rsidR="00CF1BA2" w:rsidRDefault="00BE1586" w:rsidP="00CF1BA2">
      <w:pPr>
        <w:pStyle w:val="Titre2"/>
        <w:tabs>
          <w:tab w:val="left" w:pos="5496"/>
        </w:tabs>
      </w:pPr>
      <w:r>
        <w:lastRenderedPageBreak/>
        <w:t>Contenu</w:t>
      </w:r>
      <w:r w:rsidR="00CF1BA2">
        <w:tab/>
      </w:r>
    </w:p>
    <w:p w14:paraId="641CF771" w14:textId="13912130" w:rsidR="006A0689" w:rsidRDefault="006A0689" w:rsidP="006A0689">
      <w:pPr>
        <w:pStyle w:val="Titre3"/>
      </w:pPr>
      <w:r>
        <w:t>Une classification bi-axiale</w:t>
      </w:r>
    </w:p>
    <w:p w14:paraId="78205BF9" w14:textId="620F68AA" w:rsidR="005B4083" w:rsidRDefault="00446A7D" w:rsidP="005B4083">
      <w:pPr>
        <w:spacing w:after="120"/>
        <w:rPr>
          <w:rFonts w:cstheme="minorHAnsi"/>
          <w:szCs w:val="20"/>
        </w:rPr>
      </w:pPr>
      <w:r>
        <w:rPr>
          <w:rFonts w:cstheme="minorHAnsi"/>
          <w:szCs w:val="20"/>
        </w:rPr>
        <w:t>La CISP-</w:t>
      </w:r>
      <w:r w:rsidR="005B4083">
        <w:rPr>
          <w:rFonts w:cstheme="minorHAnsi"/>
          <w:szCs w:val="20"/>
        </w:rPr>
        <w:t>2 permet de coder les données de consultation  et l’activité</w:t>
      </w:r>
      <w:r w:rsidR="005B4083" w:rsidRPr="00015BFA">
        <w:rPr>
          <w:rFonts w:cstheme="minorHAnsi"/>
          <w:szCs w:val="20"/>
        </w:rPr>
        <w:t xml:space="preserve"> de médecine générale</w:t>
      </w:r>
      <w:r w:rsidR="005B4083">
        <w:rPr>
          <w:rFonts w:cstheme="minorHAnsi"/>
          <w:szCs w:val="20"/>
        </w:rPr>
        <w:t xml:space="preserve"> au sein d’épisodes de soins</w:t>
      </w:r>
      <w:r w:rsidR="005B4083" w:rsidRPr="00015BFA">
        <w:rPr>
          <w:rStyle w:val="Appelnotedebasdep"/>
          <w:rFonts w:cstheme="minorHAnsi"/>
          <w:szCs w:val="20"/>
        </w:rPr>
        <w:footnoteReference w:id="5"/>
      </w:r>
      <w:r w:rsidR="005B4083">
        <w:rPr>
          <w:rFonts w:cstheme="minorHAnsi"/>
          <w:szCs w:val="20"/>
        </w:rPr>
        <w:t xml:space="preserve"> .</w:t>
      </w:r>
    </w:p>
    <w:p w14:paraId="0F9C4B55" w14:textId="77777777" w:rsidR="00525347" w:rsidRPr="005B4083" w:rsidRDefault="00525347" w:rsidP="00525347">
      <w:pPr>
        <w:spacing w:after="120"/>
        <w:rPr>
          <w:rFonts w:asciiTheme="majorHAnsi" w:hAnsiTheme="majorHAnsi"/>
          <w:szCs w:val="20"/>
        </w:rPr>
      </w:pPr>
      <w:r w:rsidRPr="005B4083">
        <w:rPr>
          <w:rFonts w:asciiTheme="majorHAnsi" w:hAnsiTheme="majorHAnsi"/>
          <w:szCs w:val="20"/>
        </w:rPr>
        <w:t>La CISP-2 possède une structure bi-axiale</w:t>
      </w:r>
      <w:r w:rsidRPr="005B4083">
        <w:rPr>
          <w:rStyle w:val="Appelnotedebasdep"/>
          <w:rFonts w:asciiTheme="majorHAnsi" w:hAnsiTheme="majorHAnsi"/>
          <w:szCs w:val="20"/>
        </w:rPr>
        <w:footnoteReference w:id="6"/>
      </w:r>
      <w:r w:rsidRPr="005B4083">
        <w:rPr>
          <w:rFonts w:asciiTheme="majorHAnsi" w:hAnsiTheme="majorHAnsi"/>
          <w:szCs w:val="20"/>
        </w:rPr>
        <w:t xml:space="preserve">: </w:t>
      </w:r>
    </w:p>
    <w:p w14:paraId="7EB0C417" w14:textId="7384C59C" w:rsidR="00525347" w:rsidRPr="00525347" w:rsidRDefault="00446A7D" w:rsidP="00525347">
      <w:pPr>
        <w:pStyle w:val="Paragraphedeliste"/>
        <w:numPr>
          <w:ilvl w:val="0"/>
          <w:numId w:val="7"/>
        </w:numPr>
        <w:rPr>
          <w:rFonts w:asciiTheme="majorHAnsi" w:eastAsiaTheme="minorHAnsi" w:hAnsiTheme="majorHAnsi" w:cstheme="minorBidi"/>
          <w:sz w:val="20"/>
          <w:szCs w:val="20"/>
          <w:lang w:bidi="ar-SA"/>
        </w:rPr>
      </w:pPr>
      <w:r>
        <w:rPr>
          <w:rFonts w:asciiTheme="majorHAnsi" w:eastAsiaTheme="minorHAnsi" w:hAnsiTheme="majorHAnsi" w:cstheme="minorBidi"/>
          <w:sz w:val="20"/>
          <w:szCs w:val="20"/>
          <w:lang w:bidi="ar-SA"/>
        </w:rPr>
        <w:t>a</w:t>
      </w:r>
      <w:r w:rsidR="00525347" w:rsidRPr="00525347">
        <w:rPr>
          <w:rFonts w:asciiTheme="majorHAnsi" w:eastAsiaTheme="minorHAnsi" w:hAnsiTheme="majorHAnsi" w:cstheme="minorBidi"/>
          <w:sz w:val="20"/>
          <w:szCs w:val="20"/>
          <w:lang w:bidi="ar-SA"/>
        </w:rPr>
        <w:t>xe système corporel (système nerveux, digestif….) associés aux observations du médecin</w:t>
      </w:r>
      <w:r>
        <w:rPr>
          <w:rFonts w:asciiTheme="majorHAnsi" w:eastAsiaTheme="minorHAnsi" w:hAnsiTheme="majorHAnsi" w:cstheme="minorBidi"/>
          <w:sz w:val="20"/>
          <w:szCs w:val="20"/>
          <w:lang w:bidi="ar-SA"/>
        </w:rPr>
        <w:t xml:space="preserve"> ;</w:t>
      </w:r>
    </w:p>
    <w:p w14:paraId="1CBD8A6A" w14:textId="10499C3A" w:rsidR="00525347" w:rsidRDefault="00446A7D" w:rsidP="00525347">
      <w:pPr>
        <w:pStyle w:val="Paragraphedeliste"/>
        <w:numPr>
          <w:ilvl w:val="0"/>
          <w:numId w:val="7"/>
        </w:numPr>
        <w:rPr>
          <w:rFonts w:asciiTheme="majorHAnsi" w:eastAsiaTheme="minorHAnsi" w:hAnsiTheme="majorHAnsi" w:cstheme="minorBidi"/>
          <w:sz w:val="20"/>
          <w:szCs w:val="20"/>
          <w:lang w:bidi="ar-SA"/>
        </w:rPr>
      </w:pPr>
      <w:r>
        <w:rPr>
          <w:rFonts w:asciiTheme="majorHAnsi" w:eastAsiaTheme="minorHAnsi" w:hAnsiTheme="majorHAnsi" w:cstheme="minorBidi"/>
          <w:sz w:val="20"/>
          <w:szCs w:val="20"/>
          <w:lang w:bidi="ar-SA"/>
        </w:rPr>
        <w:t>a</w:t>
      </w:r>
      <w:r w:rsidR="00525347">
        <w:rPr>
          <w:rFonts w:asciiTheme="majorHAnsi" w:eastAsiaTheme="minorHAnsi" w:hAnsiTheme="majorHAnsi" w:cstheme="minorBidi"/>
          <w:sz w:val="20"/>
          <w:szCs w:val="20"/>
          <w:lang w:bidi="ar-SA"/>
        </w:rPr>
        <w:t>xe composant de l’épisode de soin</w:t>
      </w:r>
      <w:r>
        <w:rPr>
          <w:rFonts w:asciiTheme="majorHAnsi" w:eastAsiaTheme="minorHAnsi" w:hAnsiTheme="majorHAnsi" w:cstheme="minorBidi"/>
          <w:sz w:val="20"/>
          <w:szCs w:val="20"/>
          <w:lang w:bidi="ar-SA"/>
        </w:rPr>
        <w:t>.</w:t>
      </w:r>
    </w:p>
    <w:p w14:paraId="44F8EFF6" w14:textId="6E8AC32C" w:rsidR="00BE1586" w:rsidRDefault="00BE1586" w:rsidP="00BE1586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noProof/>
          <w:szCs w:val="20"/>
          <w:lang w:eastAsia="fr-FR"/>
        </w:rPr>
        <w:drawing>
          <wp:anchor distT="0" distB="0" distL="114300" distR="114300" simplePos="0" relativeHeight="251660288" behindDoc="0" locked="0" layoutInCell="1" allowOverlap="1" wp14:anchorId="241AF1E2" wp14:editId="59618FB8">
            <wp:simplePos x="0" y="0"/>
            <wp:positionH relativeFrom="column">
              <wp:posOffset>3707130</wp:posOffset>
            </wp:positionH>
            <wp:positionV relativeFrom="paragraph">
              <wp:posOffset>52070</wp:posOffset>
            </wp:positionV>
            <wp:extent cx="2246699" cy="2619375"/>
            <wp:effectExtent l="19050" t="19050" r="2032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0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57" t="16701" r="15814" b="2700"/>
                    <a:stretch/>
                  </pic:blipFill>
                  <pic:spPr bwMode="auto">
                    <a:xfrm>
                      <a:off x="0" y="0"/>
                      <a:ext cx="2246455" cy="2619090"/>
                    </a:xfrm>
                    <a:prstGeom prst="rect">
                      <a:avLst/>
                    </a:prstGeom>
                    <a:ln w="19050">
                      <a:solidFill>
                        <a:schemeClr val="tx2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995CD" w14:textId="77777777" w:rsidR="00BE1586" w:rsidRPr="00BE1586" w:rsidRDefault="00BE1586" w:rsidP="00BE1586">
      <w:pPr>
        <w:rPr>
          <w:rFonts w:asciiTheme="majorHAnsi" w:hAnsiTheme="majorHAnsi"/>
          <w:szCs w:val="20"/>
        </w:rPr>
      </w:pPr>
    </w:p>
    <w:p w14:paraId="0584A430" w14:textId="2D135850" w:rsidR="00BE1586" w:rsidRDefault="00BE1586" w:rsidP="00A9716E">
      <w:pPr>
        <w:rPr>
          <w:rFonts w:asciiTheme="majorHAnsi" w:hAnsiTheme="majorHAnsi"/>
          <w:szCs w:val="20"/>
        </w:rPr>
      </w:pPr>
    </w:p>
    <w:p w14:paraId="7C50E646" w14:textId="58D16475" w:rsidR="00BE1586" w:rsidRDefault="00BE1586" w:rsidP="00A9716E">
      <w:pPr>
        <w:rPr>
          <w:rFonts w:asciiTheme="majorHAnsi" w:hAnsiTheme="majorHAnsi"/>
          <w:szCs w:val="20"/>
        </w:rPr>
      </w:pPr>
    </w:p>
    <w:p w14:paraId="28406DB4" w14:textId="77777777" w:rsidR="00BE1586" w:rsidRPr="006A0689" w:rsidRDefault="00BE1586" w:rsidP="00BE1586">
      <w:pPr>
        <w:spacing w:after="0"/>
        <w:rPr>
          <w:rFonts w:asciiTheme="majorHAnsi" w:hAnsiTheme="majorHAnsi"/>
          <w:b/>
          <w:sz w:val="16"/>
          <w:szCs w:val="20"/>
        </w:rPr>
      </w:pPr>
      <w:r w:rsidRPr="006A0689">
        <w:rPr>
          <w:rFonts w:asciiTheme="majorHAnsi" w:hAnsiTheme="majorHAnsi"/>
          <w:b/>
          <w:sz w:val="16"/>
          <w:szCs w:val="20"/>
        </w:rPr>
        <w:t xml:space="preserve">Exemple : </w:t>
      </w:r>
      <w:r w:rsidRPr="006A0689">
        <w:rPr>
          <w:rFonts w:asciiTheme="majorHAnsi" w:hAnsiTheme="majorHAnsi"/>
          <w:sz w:val="16"/>
          <w:szCs w:val="20"/>
        </w:rPr>
        <w:t xml:space="preserve">Une consultation pour une </w:t>
      </w:r>
      <w:r>
        <w:rPr>
          <w:rFonts w:asciiTheme="majorHAnsi" w:hAnsiTheme="majorHAnsi"/>
          <w:sz w:val="16"/>
          <w:szCs w:val="20"/>
        </w:rPr>
        <w:t>fièvre</w:t>
      </w:r>
      <w:r w:rsidRPr="006A0689">
        <w:rPr>
          <w:rFonts w:asciiTheme="majorHAnsi" w:hAnsiTheme="majorHAnsi"/>
          <w:sz w:val="16"/>
          <w:szCs w:val="20"/>
        </w:rPr>
        <w:t xml:space="preserve"> sera codée </w:t>
      </w:r>
      <w:r>
        <w:rPr>
          <w:rFonts w:asciiTheme="majorHAnsi" w:hAnsiTheme="majorHAnsi"/>
          <w:b/>
          <w:sz w:val="16"/>
          <w:szCs w:val="20"/>
        </w:rPr>
        <w:t>A03</w:t>
      </w:r>
      <w:r w:rsidRPr="006A0689">
        <w:rPr>
          <w:rFonts w:asciiTheme="majorHAnsi" w:hAnsiTheme="majorHAnsi"/>
          <w:sz w:val="16"/>
          <w:szCs w:val="20"/>
        </w:rPr>
        <w:t xml:space="preserve"> : </w:t>
      </w:r>
    </w:p>
    <w:p w14:paraId="4ABD4F02" w14:textId="16F52DEB" w:rsidR="00BE1586" w:rsidRPr="006A0689" w:rsidRDefault="00BE1586" w:rsidP="00BE1586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>Axe système corporel (</w:t>
      </w:r>
      <w:proofErr w:type="spellStart"/>
      <w:r>
        <w:rPr>
          <w:rFonts w:asciiTheme="minorHAnsi" w:hAnsiTheme="minorHAnsi" w:cstheme="minorHAnsi"/>
          <w:sz w:val="16"/>
          <w:szCs w:val="20"/>
        </w:rPr>
        <w:t>chapter</w:t>
      </w:r>
      <w:proofErr w:type="spellEnd"/>
      <w:r>
        <w:rPr>
          <w:rFonts w:asciiTheme="minorHAnsi" w:hAnsiTheme="minorHAnsi" w:cstheme="minorHAnsi"/>
          <w:sz w:val="16"/>
          <w:szCs w:val="20"/>
        </w:rPr>
        <w:t>) =  A</w:t>
      </w:r>
      <w:r w:rsidRPr="006A0689">
        <w:rPr>
          <w:rFonts w:asciiTheme="minorHAnsi" w:hAnsiTheme="minorHAnsi" w:cstheme="minorHAnsi"/>
          <w:sz w:val="16"/>
          <w:szCs w:val="20"/>
        </w:rPr>
        <w:t>: "</w:t>
      </w:r>
      <w:r>
        <w:rPr>
          <w:rFonts w:asciiTheme="minorHAnsi" w:hAnsiTheme="minorHAnsi" w:cstheme="minorHAnsi"/>
          <w:sz w:val="16"/>
          <w:szCs w:val="20"/>
        </w:rPr>
        <w:t>Général et non spécifié</w:t>
      </w:r>
      <w:r w:rsidRPr="006A0689">
        <w:rPr>
          <w:rFonts w:asciiTheme="minorHAnsi" w:hAnsiTheme="minorHAnsi" w:cstheme="minorHAnsi"/>
          <w:sz w:val="16"/>
          <w:szCs w:val="20"/>
        </w:rPr>
        <w:t>";</w:t>
      </w:r>
    </w:p>
    <w:p w14:paraId="5B8CD78B" w14:textId="26ADA5E7" w:rsidR="00BE1586" w:rsidRPr="006A0689" w:rsidRDefault="00446A7D" w:rsidP="00BE1586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>Axe composant (component</w:t>
      </w:r>
      <w:r w:rsidR="00BE1586">
        <w:rPr>
          <w:rFonts w:asciiTheme="minorHAnsi" w:hAnsiTheme="minorHAnsi" w:cstheme="minorHAnsi"/>
          <w:sz w:val="16"/>
          <w:szCs w:val="20"/>
        </w:rPr>
        <w:t>) = motif de contact (code 00 à 29)</w:t>
      </w:r>
    </w:p>
    <w:p w14:paraId="4535C4D7" w14:textId="77777777" w:rsidR="00BE1586" w:rsidRDefault="00BE1586" w:rsidP="00BE1586">
      <w:pPr>
        <w:framePr w:hSpace="141" w:wrap="around" w:vAnchor="text" w:hAnchor="page" w:x="6745" w:y="-3685"/>
      </w:pPr>
    </w:p>
    <w:p w14:paraId="7407BD9C" w14:textId="479C5268" w:rsidR="00BE1586" w:rsidRPr="00A9716E" w:rsidRDefault="00BE1586" w:rsidP="00A9716E">
      <w:pPr>
        <w:rPr>
          <w:rFonts w:asciiTheme="majorHAnsi" w:hAnsiTheme="majorHAnsi"/>
          <w:szCs w:val="20"/>
        </w:rPr>
      </w:pPr>
    </w:p>
    <w:p w14:paraId="019B424C" w14:textId="29DEBE80" w:rsidR="00A9716E" w:rsidRDefault="00A9716E" w:rsidP="00A9716E">
      <w:pPr>
        <w:rPr>
          <w:rFonts w:asciiTheme="majorHAnsi" w:hAnsiTheme="majorHAnsi"/>
          <w:szCs w:val="20"/>
        </w:rPr>
      </w:pPr>
    </w:p>
    <w:p w14:paraId="3CEC0FA1" w14:textId="7E676109" w:rsidR="00A9716E" w:rsidRDefault="00A9716E" w:rsidP="00A9716E">
      <w:pPr>
        <w:rPr>
          <w:rFonts w:asciiTheme="majorHAnsi" w:hAnsiTheme="majorHAnsi"/>
          <w:szCs w:val="20"/>
        </w:rPr>
      </w:pPr>
    </w:p>
    <w:p w14:paraId="4600C928" w14:textId="77777777" w:rsidR="00BE1586" w:rsidRDefault="00BE1586" w:rsidP="005B4083">
      <w:pPr>
        <w:spacing w:after="120"/>
        <w:rPr>
          <w:rFonts w:cstheme="minorHAnsi"/>
          <w:szCs w:val="20"/>
          <w:u w:val="single"/>
        </w:rPr>
      </w:pPr>
    </w:p>
    <w:p w14:paraId="3FB4E516" w14:textId="401D7AE7" w:rsidR="00525347" w:rsidRPr="00525347" w:rsidRDefault="00525347" w:rsidP="005B4083">
      <w:pPr>
        <w:spacing w:after="120"/>
        <w:rPr>
          <w:rFonts w:cstheme="minorHAnsi"/>
          <w:szCs w:val="20"/>
          <w:u w:val="single"/>
        </w:rPr>
      </w:pPr>
      <w:r w:rsidRPr="00525347">
        <w:rPr>
          <w:rFonts w:cstheme="minorHAnsi"/>
          <w:szCs w:val="20"/>
          <w:u w:val="single"/>
        </w:rPr>
        <w:t>Axe système corporel</w:t>
      </w:r>
      <w:r w:rsidR="00A9716E">
        <w:rPr>
          <w:rFonts w:cstheme="minorHAnsi"/>
          <w:szCs w:val="20"/>
          <w:u w:val="single"/>
        </w:rPr>
        <w:t xml:space="preserve"> (</w:t>
      </w:r>
      <w:proofErr w:type="spellStart"/>
      <w:r w:rsidR="00A9716E">
        <w:rPr>
          <w:rFonts w:cstheme="minorHAnsi"/>
          <w:szCs w:val="20"/>
          <w:u w:val="single"/>
        </w:rPr>
        <w:t>chapter</w:t>
      </w:r>
      <w:proofErr w:type="spellEnd"/>
      <w:r w:rsidR="00A9716E">
        <w:rPr>
          <w:rFonts w:cstheme="minorHAnsi"/>
          <w:szCs w:val="20"/>
          <w:u w:val="single"/>
        </w:rPr>
        <w:t>)</w:t>
      </w:r>
    </w:p>
    <w:p w14:paraId="227FEFC0" w14:textId="77777777" w:rsidR="00525347" w:rsidRPr="005B4083" w:rsidRDefault="00525347" w:rsidP="00525347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5B4083">
        <w:rPr>
          <w:rFonts w:asciiTheme="majorHAnsi" w:hAnsiTheme="majorHAnsi"/>
          <w:sz w:val="20"/>
          <w:szCs w:val="20"/>
        </w:rPr>
        <w:t>17 chapitres basés sur les systèmes corporels sont identifiés par une lettre (tableau 1) ;</w:t>
      </w:r>
    </w:p>
    <w:p w14:paraId="211D5C1D" w14:textId="7E0C9BF5" w:rsidR="00525347" w:rsidRPr="005B4083" w:rsidRDefault="00525347" w:rsidP="00525347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5B4083">
        <w:rPr>
          <w:rFonts w:asciiTheme="majorHAnsi" w:hAnsiTheme="majorHAnsi"/>
          <w:sz w:val="20"/>
          <w:szCs w:val="20"/>
        </w:rPr>
        <w:t>Matérialisé par la colonne "</w:t>
      </w:r>
      <w:proofErr w:type="spellStart"/>
      <w:r w:rsidRPr="005B4083">
        <w:rPr>
          <w:rFonts w:asciiTheme="majorHAnsi" w:hAnsiTheme="majorHAnsi"/>
          <w:sz w:val="20"/>
          <w:szCs w:val="20"/>
        </w:rPr>
        <w:t>parentId</w:t>
      </w:r>
      <w:proofErr w:type="spellEnd"/>
      <w:r w:rsidRPr="005B4083">
        <w:rPr>
          <w:rFonts w:asciiTheme="majorHAnsi" w:hAnsiTheme="majorHAnsi"/>
          <w:sz w:val="20"/>
          <w:szCs w:val="20"/>
        </w:rPr>
        <w:t>" du fichier .</w:t>
      </w:r>
      <w:proofErr w:type="spellStart"/>
      <w:r w:rsidRPr="005B4083">
        <w:rPr>
          <w:rFonts w:asciiTheme="majorHAnsi" w:hAnsiTheme="majorHAnsi"/>
          <w:sz w:val="20"/>
          <w:szCs w:val="20"/>
        </w:rPr>
        <w:t>xlsx</w:t>
      </w:r>
      <w:proofErr w:type="spellEnd"/>
      <w:r w:rsidRPr="005B4083">
        <w:rPr>
          <w:rFonts w:asciiTheme="majorHAnsi" w:hAnsiTheme="majorHAnsi"/>
          <w:sz w:val="20"/>
          <w:szCs w:val="20"/>
        </w:rPr>
        <w:t>;</w:t>
      </w:r>
    </w:p>
    <w:p w14:paraId="7E638352" w14:textId="2A037E11" w:rsidR="00525347" w:rsidRPr="005B4083" w:rsidRDefault="00525347" w:rsidP="00525347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5B4083">
        <w:rPr>
          <w:rFonts w:asciiTheme="majorHAnsi" w:hAnsiTheme="majorHAnsi"/>
          <w:sz w:val="20"/>
          <w:szCs w:val="20"/>
        </w:rPr>
        <w:t>Matérialisé par un "</w:t>
      </w:r>
      <w:proofErr w:type="spellStart"/>
      <w:r w:rsidRPr="005B4083">
        <w:rPr>
          <w:rFonts w:asciiTheme="majorHAnsi" w:hAnsiTheme="majorHAnsi"/>
          <w:sz w:val="20"/>
          <w:szCs w:val="20"/>
        </w:rPr>
        <w:t>subClassOf</w:t>
      </w:r>
      <w:proofErr w:type="spellEnd"/>
      <w:r w:rsidRPr="005B4083">
        <w:rPr>
          <w:rFonts w:asciiTheme="majorHAnsi" w:hAnsiTheme="majorHAnsi"/>
          <w:sz w:val="20"/>
          <w:szCs w:val="20"/>
        </w:rPr>
        <w:t>" du concept "chapitre" dans le modèle OWL;</w:t>
      </w:r>
    </w:p>
    <w:p w14:paraId="462F4EFB" w14:textId="50805742" w:rsidR="00525347" w:rsidRDefault="00525347" w:rsidP="005B4083">
      <w:pPr>
        <w:spacing w:after="120"/>
        <w:rPr>
          <w:rFonts w:cstheme="minorHAnsi"/>
          <w:szCs w:val="20"/>
        </w:rPr>
      </w:pPr>
    </w:p>
    <w:p w14:paraId="1499CF28" w14:textId="67292499" w:rsidR="00AD7A05" w:rsidRPr="00AD7A05" w:rsidRDefault="00525347" w:rsidP="00BE1586">
      <w:pPr>
        <w:spacing w:after="120"/>
        <w:rPr>
          <w:szCs w:val="18"/>
        </w:rPr>
      </w:pPr>
      <w:r w:rsidRPr="00A9716E">
        <w:rPr>
          <w:rFonts w:asciiTheme="majorHAnsi" w:eastAsia="Times New Roman" w:hAnsiTheme="majorHAnsi" w:cs="Times New Roman"/>
          <w:szCs w:val="20"/>
          <w:lang w:bidi="en-US"/>
        </w:rPr>
        <w:t>Le tableau ci-après détaille les 17 chapitres de la CISP 2.</w:t>
      </w:r>
    </w:p>
    <w:tbl>
      <w:tblPr>
        <w:tblStyle w:val="TableauListe3-Accentuation11"/>
        <w:tblpPr w:leftFromText="141" w:rightFromText="141" w:vertAnchor="text" w:horzAnchor="margin" w:tblpXSpec="center" w:tblpY="9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123"/>
      </w:tblGrid>
      <w:tr w:rsidR="00525347" w:rsidRPr="00641B1E" w14:paraId="01D15642" w14:textId="77777777" w:rsidTr="00BE15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E87A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Calibri" w:hAnsi="Calibri" w:cs="Times New Roman"/>
                <w:color w:val="FFFFFF"/>
                <w:sz w:val="18"/>
                <w:szCs w:val="18"/>
                <w:lang w:eastAsia="fr-FR"/>
              </w:rPr>
            </w:pPr>
          </w:p>
        </w:tc>
        <w:tc>
          <w:tcPr>
            <w:tcW w:w="412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3466B" w14:textId="77777777" w:rsidR="00525347" w:rsidRPr="00641B1E" w:rsidRDefault="00525347" w:rsidP="00BE1586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FFFF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color w:val="FFFFFF"/>
                <w:sz w:val="18"/>
                <w:szCs w:val="18"/>
                <w:lang w:eastAsia="fr-FR"/>
              </w:rPr>
              <w:t xml:space="preserve">Chapitres </w:t>
            </w:r>
          </w:p>
        </w:tc>
      </w:tr>
      <w:tr w:rsidR="00525347" w:rsidRPr="00641B1E" w14:paraId="68634529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6DE38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A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E5AE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Général et non-spécifié</w:t>
            </w:r>
          </w:p>
        </w:tc>
      </w:tr>
      <w:tr w:rsidR="00525347" w:rsidRPr="00641B1E" w14:paraId="582FED96" w14:textId="77777777" w:rsidTr="00BE1586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tcBorders>
              <w:top w:val="single" w:sz="4" w:space="0" w:color="auto"/>
            </w:tcBorders>
            <w:vAlign w:val="center"/>
          </w:tcPr>
          <w:p w14:paraId="436126F6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B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012088E2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Sang, organes hématopoïétiques et appareil immunitaire (rate, moelle osseuse) (Blood, sang)</w:t>
            </w:r>
          </w:p>
        </w:tc>
      </w:tr>
      <w:tr w:rsidR="00525347" w:rsidRPr="00641B1E" w14:paraId="211A6743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41BA8922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D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309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Digestif</w:t>
            </w:r>
          </w:p>
        </w:tc>
      </w:tr>
      <w:tr w:rsidR="00525347" w:rsidRPr="00641B1E" w14:paraId="66574671" w14:textId="77777777" w:rsidTr="00BE1586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0CF84AC3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2C58D104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Œil </w:t>
            </w:r>
          </w:p>
        </w:tc>
      </w:tr>
      <w:tr w:rsidR="00525347" w:rsidRPr="00641B1E" w14:paraId="09159F1D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3D363B89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H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D27B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Oreille (</w:t>
            </w:r>
            <w:proofErr w:type="spellStart"/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Hearing</w:t>
            </w:r>
            <w:proofErr w:type="spellEnd"/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, </w:t>
            </w:r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audition)</w:t>
            </w:r>
          </w:p>
        </w:tc>
      </w:tr>
      <w:tr w:rsidR="00525347" w:rsidRPr="00641B1E" w14:paraId="14986A49" w14:textId="77777777" w:rsidTr="00BE1586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1D85DAA1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K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332103B8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Circulatoire</w:t>
            </w:r>
          </w:p>
        </w:tc>
      </w:tr>
      <w:tr w:rsidR="00525347" w:rsidRPr="00641B1E" w14:paraId="43375148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36322E17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L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EB58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proofErr w:type="spellStart"/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Ostéomusculaire</w:t>
            </w:r>
            <w:proofErr w:type="spellEnd"/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(Locomotion)</w:t>
            </w:r>
          </w:p>
        </w:tc>
      </w:tr>
      <w:tr w:rsidR="00525347" w:rsidRPr="00641B1E" w14:paraId="7B269FF9" w14:textId="77777777" w:rsidTr="00BE1586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3C36077B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N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7FC9C8BB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Neurologique</w:t>
            </w:r>
          </w:p>
        </w:tc>
      </w:tr>
      <w:tr w:rsidR="00525347" w:rsidRPr="00641B1E" w14:paraId="0E0B779E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13D3FEFB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P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AFD6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Psychologique</w:t>
            </w:r>
          </w:p>
        </w:tc>
      </w:tr>
      <w:tr w:rsidR="00525347" w:rsidRPr="00641B1E" w14:paraId="3560F9A7" w14:textId="77777777" w:rsidTr="00BE1586">
        <w:trPr>
          <w:trHeight w:val="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68F897D3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R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23E57908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Respiratoire</w:t>
            </w:r>
          </w:p>
        </w:tc>
      </w:tr>
      <w:tr w:rsidR="00525347" w:rsidRPr="00641B1E" w14:paraId="2AAAA66F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64565C06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S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42A5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Peau </w:t>
            </w:r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(Skin, peau)</w:t>
            </w:r>
          </w:p>
        </w:tc>
      </w:tr>
      <w:tr w:rsidR="00525347" w:rsidRPr="00641B1E" w14:paraId="6331535D" w14:textId="77777777" w:rsidTr="00BE1586">
        <w:trPr>
          <w:trHeight w:val="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6FBFB8C7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T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29209CEF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Endocrine, métabolisme, nutrition</w:t>
            </w:r>
          </w:p>
        </w:tc>
      </w:tr>
      <w:tr w:rsidR="00525347" w:rsidRPr="00641B1E" w14:paraId="26D8F413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76580F1E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E72A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>Urologie</w:t>
            </w:r>
          </w:p>
        </w:tc>
      </w:tr>
      <w:tr w:rsidR="00525347" w:rsidRPr="00446A7D" w14:paraId="4C1BE854" w14:textId="77777777" w:rsidTr="00BE1586">
        <w:trPr>
          <w:trHeight w:val="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6C18511F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W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7BECF264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val="en-US" w:eastAsia="fr-FR"/>
              </w:rPr>
            </w:pPr>
            <w:proofErr w:type="spellStart"/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val="en-US" w:eastAsia="fr-FR"/>
              </w:rPr>
              <w:t>Grossesse</w:t>
            </w:r>
            <w:proofErr w:type="spellEnd"/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val="en-US" w:eastAsia="fr-FR"/>
              </w:rPr>
              <w:t>, planning familial (</w:t>
            </w:r>
            <w:proofErr w:type="spellStart"/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val="en-US" w:eastAsia="fr-FR"/>
              </w:rPr>
              <w:t>Woman,femme</w:t>
            </w:r>
            <w:proofErr w:type="spellEnd"/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val="en-US" w:eastAsia="fr-FR"/>
              </w:rPr>
              <w:t>)</w:t>
            </w:r>
          </w:p>
        </w:tc>
      </w:tr>
      <w:tr w:rsidR="00525347" w:rsidRPr="00641B1E" w14:paraId="3E58EB04" w14:textId="77777777" w:rsidTr="00BE15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65ACBE0C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X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C2E7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Génital féminin </w:t>
            </w:r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(chromosome X)</w:t>
            </w:r>
          </w:p>
        </w:tc>
      </w:tr>
      <w:tr w:rsidR="00525347" w:rsidRPr="00641B1E" w14:paraId="3CDB5237" w14:textId="77777777" w:rsidTr="00BE1586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vAlign w:val="center"/>
          </w:tcPr>
          <w:p w14:paraId="743CBCC9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vAlign w:val="center"/>
          </w:tcPr>
          <w:p w14:paraId="59235E09" w14:textId="77777777" w:rsidR="00525347" w:rsidRPr="00641B1E" w:rsidRDefault="00525347" w:rsidP="00BE1586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Calibri" w:hAnsi="Calibri" w:cs="Times New Roman"/>
                <w:sz w:val="18"/>
                <w:szCs w:val="18"/>
              </w:rPr>
              <w:t xml:space="preserve">Génital masculin </w:t>
            </w:r>
            <w:r w:rsidRPr="00641B1E">
              <w:rPr>
                <w:rFonts w:ascii="Calibri" w:eastAsia="Calibri" w:hAnsi="Calibri" w:cs="Times New Roman"/>
                <w:i/>
                <w:iCs/>
                <w:sz w:val="18"/>
                <w:szCs w:val="18"/>
              </w:rPr>
              <w:t>(chromosome Y)</w:t>
            </w:r>
          </w:p>
        </w:tc>
      </w:tr>
      <w:tr w:rsidR="00525347" w:rsidRPr="00641B1E" w14:paraId="76BB067D" w14:textId="77777777" w:rsidTr="00446A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0" w:type="dxa"/>
            <w:tcBorders>
              <w:bottom w:val="single" w:sz="4" w:space="0" w:color="auto"/>
            </w:tcBorders>
            <w:vAlign w:val="center"/>
          </w:tcPr>
          <w:p w14:paraId="44EDE4BE" w14:textId="77777777" w:rsidR="00525347" w:rsidRPr="00641B1E" w:rsidRDefault="00525347" w:rsidP="00BE1586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Z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21EA" w14:textId="77777777" w:rsidR="00525347" w:rsidRPr="00641B1E" w:rsidRDefault="00525347" w:rsidP="00BE1586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641B1E"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  <w:t>Problèmes sociaux</w:t>
            </w:r>
          </w:p>
        </w:tc>
      </w:tr>
    </w:tbl>
    <w:p w14:paraId="1A0EA378" w14:textId="6FD1234D" w:rsidR="00525347" w:rsidRDefault="00525347" w:rsidP="005B4083">
      <w:pPr>
        <w:spacing w:after="120"/>
        <w:rPr>
          <w:rFonts w:cstheme="minorHAnsi"/>
          <w:szCs w:val="20"/>
        </w:rPr>
      </w:pPr>
    </w:p>
    <w:p w14:paraId="45444140" w14:textId="7ED19820" w:rsidR="00525347" w:rsidRDefault="00525347" w:rsidP="005B4083">
      <w:pPr>
        <w:spacing w:after="120"/>
        <w:rPr>
          <w:rFonts w:cstheme="minorHAnsi"/>
          <w:szCs w:val="20"/>
        </w:rPr>
      </w:pPr>
    </w:p>
    <w:p w14:paraId="49C608C6" w14:textId="5A37B05D" w:rsidR="00525347" w:rsidRDefault="00525347" w:rsidP="005B4083">
      <w:pPr>
        <w:spacing w:after="120"/>
        <w:rPr>
          <w:rFonts w:cstheme="minorHAnsi"/>
          <w:szCs w:val="20"/>
        </w:rPr>
      </w:pPr>
    </w:p>
    <w:p w14:paraId="2575D7BF" w14:textId="05839F07" w:rsidR="00525347" w:rsidRDefault="00525347" w:rsidP="005B4083">
      <w:pPr>
        <w:spacing w:after="120"/>
        <w:rPr>
          <w:rFonts w:cstheme="minorHAnsi"/>
          <w:szCs w:val="20"/>
        </w:rPr>
      </w:pPr>
    </w:p>
    <w:p w14:paraId="2578912F" w14:textId="4B647EE0" w:rsidR="00525347" w:rsidRDefault="00525347" w:rsidP="005B4083">
      <w:pPr>
        <w:spacing w:after="120"/>
        <w:rPr>
          <w:rFonts w:cstheme="minorHAnsi"/>
          <w:szCs w:val="20"/>
        </w:rPr>
      </w:pPr>
    </w:p>
    <w:p w14:paraId="69643D33" w14:textId="503FD099" w:rsidR="00525347" w:rsidRDefault="00525347" w:rsidP="005B4083">
      <w:pPr>
        <w:spacing w:after="120"/>
        <w:rPr>
          <w:rFonts w:cstheme="minorHAnsi"/>
          <w:szCs w:val="20"/>
        </w:rPr>
      </w:pPr>
    </w:p>
    <w:p w14:paraId="3B325061" w14:textId="568DCF28" w:rsidR="00525347" w:rsidRDefault="00525347" w:rsidP="005B4083">
      <w:pPr>
        <w:spacing w:after="120"/>
        <w:rPr>
          <w:rFonts w:cstheme="minorHAnsi"/>
          <w:szCs w:val="20"/>
        </w:rPr>
      </w:pPr>
    </w:p>
    <w:p w14:paraId="19510647" w14:textId="3CAA63A0" w:rsidR="00525347" w:rsidRDefault="00525347" w:rsidP="005B4083">
      <w:pPr>
        <w:spacing w:after="120"/>
        <w:rPr>
          <w:rFonts w:cstheme="minorHAnsi"/>
          <w:szCs w:val="20"/>
        </w:rPr>
      </w:pPr>
    </w:p>
    <w:p w14:paraId="6FBCCD95" w14:textId="78C9B8D7" w:rsidR="00525347" w:rsidRDefault="00525347" w:rsidP="005B4083">
      <w:pPr>
        <w:spacing w:after="120"/>
        <w:rPr>
          <w:rFonts w:cstheme="minorHAnsi"/>
          <w:szCs w:val="20"/>
        </w:rPr>
      </w:pPr>
    </w:p>
    <w:p w14:paraId="6DC51028" w14:textId="71010463" w:rsidR="00525347" w:rsidRDefault="00525347" w:rsidP="005B4083">
      <w:pPr>
        <w:spacing w:after="120"/>
        <w:rPr>
          <w:rFonts w:cstheme="minorHAnsi"/>
          <w:szCs w:val="20"/>
        </w:rPr>
      </w:pPr>
    </w:p>
    <w:p w14:paraId="4F123B68" w14:textId="21C4859D" w:rsidR="00525347" w:rsidRDefault="00525347" w:rsidP="005B4083">
      <w:pPr>
        <w:spacing w:after="120"/>
        <w:rPr>
          <w:rFonts w:cstheme="minorHAnsi"/>
          <w:szCs w:val="20"/>
        </w:rPr>
      </w:pPr>
    </w:p>
    <w:p w14:paraId="7AC46E4D" w14:textId="018EE8B3" w:rsidR="00525347" w:rsidRDefault="00525347" w:rsidP="005B4083">
      <w:pPr>
        <w:spacing w:after="120"/>
        <w:rPr>
          <w:rFonts w:cstheme="minorHAnsi"/>
          <w:szCs w:val="20"/>
        </w:rPr>
      </w:pPr>
    </w:p>
    <w:p w14:paraId="6281C0F0" w14:textId="6B7B789F" w:rsidR="00525347" w:rsidRPr="00525347" w:rsidRDefault="00525347" w:rsidP="005B4083">
      <w:pPr>
        <w:spacing w:after="120"/>
        <w:rPr>
          <w:rFonts w:cstheme="minorHAnsi"/>
          <w:szCs w:val="20"/>
          <w:u w:val="single"/>
        </w:rPr>
      </w:pPr>
      <w:r w:rsidRPr="00525347">
        <w:rPr>
          <w:rFonts w:cstheme="minorHAnsi"/>
          <w:szCs w:val="20"/>
          <w:u w:val="single"/>
        </w:rPr>
        <w:t>Axe composant de l’épisode de soins</w:t>
      </w:r>
    </w:p>
    <w:p w14:paraId="289B52CE" w14:textId="31855F4D" w:rsidR="005B4083" w:rsidRPr="00015BFA" w:rsidRDefault="005B4083" w:rsidP="005B4083">
      <w:pPr>
        <w:spacing w:after="120"/>
        <w:rPr>
          <w:rFonts w:cstheme="minorHAnsi"/>
          <w:szCs w:val="20"/>
        </w:rPr>
      </w:pPr>
      <w:r>
        <w:rPr>
          <w:rFonts w:cstheme="minorHAnsi"/>
          <w:szCs w:val="20"/>
        </w:rPr>
        <w:t>L’épisode de soins comporte 3 composants</w:t>
      </w:r>
      <w:r w:rsidR="00BE1586">
        <w:rPr>
          <w:rFonts w:cstheme="minorHAnsi"/>
          <w:szCs w:val="20"/>
        </w:rPr>
        <w:t xml:space="preserve"> principaux</w:t>
      </w:r>
      <w:r w:rsidRPr="00015BFA">
        <w:rPr>
          <w:rFonts w:cstheme="minorHAnsi"/>
          <w:szCs w:val="20"/>
        </w:rPr>
        <w:t xml:space="preserve"> : </w:t>
      </w:r>
    </w:p>
    <w:p w14:paraId="69C4764F" w14:textId="77777777" w:rsidR="005B4083" w:rsidRPr="00446A7D" w:rsidRDefault="005B4083" w:rsidP="00446A7D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446A7D">
        <w:rPr>
          <w:rFonts w:asciiTheme="majorHAnsi" w:hAnsiTheme="majorHAnsi"/>
          <w:sz w:val="20"/>
          <w:szCs w:val="20"/>
        </w:rPr>
        <w:t>les motifs de rencontre (du point de vue du patient) ;</w:t>
      </w:r>
    </w:p>
    <w:p w14:paraId="30FBADDC" w14:textId="77777777" w:rsidR="005B4083" w:rsidRPr="00446A7D" w:rsidRDefault="005B4083" w:rsidP="00446A7D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446A7D">
        <w:rPr>
          <w:rFonts w:asciiTheme="majorHAnsi" w:hAnsiTheme="majorHAnsi"/>
          <w:sz w:val="20"/>
          <w:szCs w:val="20"/>
        </w:rPr>
        <w:t>les problèmes/diagnostics portées par le professionnel de santé ;</w:t>
      </w:r>
    </w:p>
    <w:p w14:paraId="42499FBF" w14:textId="7C4D2371" w:rsidR="005B4083" w:rsidRDefault="005B4083" w:rsidP="00446A7D">
      <w:pPr>
        <w:pStyle w:val="Paragraphedeliste"/>
        <w:numPr>
          <w:ilvl w:val="0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446A7D">
        <w:rPr>
          <w:rFonts w:asciiTheme="majorHAnsi" w:hAnsiTheme="majorHAnsi"/>
          <w:sz w:val="20"/>
          <w:szCs w:val="20"/>
        </w:rPr>
        <w:t>les procédures de so</w:t>
      </w:r>
      <w:r w:rsidR="00446A7D">
        <w:rPr>
          <w:rFonts w:asciiTheme="majorHAnsi" w:hAnsiTheme="majorHAnsi"/>
          <w:sz w:val="20"/>
          <w:szCs w:val="20"/>
        </w:rPr>
        <w:t>ins (réalisées ou programmées).</w:t>
      </w:r>
    </w:p>
    <w:p w14:paraId="36559878" w14:textId="77777777" w:rsidR="00446A7D" w:rsidRPr="00446A7D" w:rsidRDefault="00446A7D" w:rsidP="00446A7D">
      <w:pPr>
        <w:pStyle w:val="Paragraphedeliste"/>
        <w:spacing w:after="0" w:line="259" w:lineRule="auto"/>
        <w:ind w:left="360"/>
        <w:rPr>
          <w:rFonts w:asciiTheme="majorHAnsi" w:hAnsiTheme="majorHAnsi"/>
          <w:sz w:val="20"/>
          <w:szCs w:val="20"/>
        </w:rPr>
      </w:pPr>
    </w:p>
    <w:p w14:paraId="264E7C0D" w14:textId="0CC6F529" w:rsidR="005B4083" w:rsidRDefault="003B2F6E" w:rsidP="00263CD5">
      <w:pPr>
        <w:spacing w:after="120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Le composant procédure est lui-même </w:t>
      </w:r>
      <w:r w:rsidR="005B4083">
        <w:rPr>
          <w:rFonts w:asciiTheme="majorHAnsi" w:hAnsiTheme="majorHAnsi"/>
          <w:szCs w:val="20"/>
        </w:rPr>
        <w:t>décomposé</w:t>
      </w:r>
      <w:r>
        <w:rPr>
          <w:rFonts w:asciiTheme="majorHAnsi" w:hAnsiTheme="majorHAnsi"/>
          <w:szCs w:val="20"/>
        </w:rPr>
        <w:t xml:space="preserve"> en différents</w:t>
      </w:r>
      <w:r w:rsidR="005B4083">
        <w:rPr>
          <w:rFonts w:asciiTheme="majorHAnsi" w:hAnsiTheme="majorHAnsi"/>
          <w:szCs w:val="20"/>
        </w:rPr>
        <w:t xml:space="preserve"> </w:t>
      </w:r>
      <w:r w:rsidR="00525347">
        <w:rPr>
          <w:rFonts w:asciiTheme="majorHAnsi" w:hAnsiTheme="majorHAnsi"/>
          <w:szCs w:val="20"/>
        </w:rPr>
        <w:t>éléments</w:t>
      </w:r>
      <w:r w:rsidR="005B4083">
        <w:rPr>
          <w:rFonts w:asciiTheme="majorHAnsi" w:hAnsiTheme="majorHAnsi"/>
          <w:szCs w:val="20"/>
        </w:rPr>
        <w:t xml:space="preserve"> (cf</w:t>
      </w:r>
      <w:r w:rsidR="00446A7D">
        <w:rPr>
          <w:rFonts w:asciiTheme="majorHAnsi" w:hAnsiTheme="majorHAnsi"/>
          <w:szCs w:val="20"/>
        </w:rPr>
        <w:t>.</w:t>
      </w:r>
      <w:r w:rsidR="005B4083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tableau ci-après</w:t>
      </w:r>
      <w:r w:rsidR="005B4083">
        <w:rPr>
          <w:rFonts w:asciiTheme="majorHAnsi" w:hAnsiTheme="majorHAnsi"/>
          <w:szCs w:val="20"/>
        </w:rPr>
        <w:t>)</w:t>
      </w:r>
    </w:p>
    <w:p w14:paraId="69BE718A" w14:textId="16C23353" w:rsidR="003B2F6E" w:rsidRPr="003B2F6E" w:rsidRDefault="003B2F6E" w:rsidP="003B2F6E">
      <w:pPr>
        <w:spacing w:after="0" w:line="259" w:lineRule="auto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Il en résulte </w:t>
      </w:r>
      <w:r w:rsidRPr="003B2F6E">
        <w:rPr>
          <w:rFonts w:asciiTheme="majorHAnsi" w:hAnsiTheme="majorHAnsi"/>
          <w:szCs w:val="20"/>
        </w:rPr>
        <w:t xml:space="preserve">7 composants dont les rubriques sont identifiées par des </w:t>
      </w:r>
      <w:r>
        <w:rPr>
          <w:rFonts w:asciiTheme="majorHAnsi" w:hAnsiTheme="majorHAnsi"/>
          <w:szCs w:val="20"/>
        </w:rPr>
        <w:t xml:space="preserve">plages de nombres </w:t>
      </w:r>
      <w:r w:rsidRPr="003B2F6E">
        <w:rPr>
          <w:rFonts w:asciiTheme="majorHAnsi" w:hAnsiTheme="majorHAnsi"/>
          <w:szCs w:val="20"/>
        </w:rPr>
        <w:t>;</w:t>
      </w:r>
    </w:p>
    <w:p w14:paraId="4A16A3CF" w14:textId="77777777" w:rsidR="003B2F6E" w:rsidRDefault="003B2F6E" w:rsidP="003B2F6E">
      <w:pPr>
        <w:pStyle w:val="Paragraphedeliste"/>
        <w:numPr>
          <w:ilvl w:val="1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5B4083">
        <w:rPr>
          <w:rFonts w:asciiTheme="majorHAnsi" w:hAnsiTheme="majorHAnsi"/>
          <w:sz w:val="20"/>
          <w:szCs w:val="20"/>
        </w:rPr>
        <w:t>matérialisé par la colonne "</w:t>
      </w:r>
      <w:proofErr w:type="spellStart"/>
      <w:r w:rsidRPr="005B4083">
        <w:rPr>
          <w:rFonts w:asciiTheme="majorHAnsi" w:hAnsiTheme="majorHAnsi"/>
          <w:sz w:val="20"/>
          <w:szCs w:val="20"/>
        </w:rPr>
        <w:t>componentId</w:t>
      </w:r>
      <w:proofErr w:type="spellEnd"/>
      <w:r w:rsidRPr="005B4083">
        <w:rPr>
          <w:rFonts w:asciiTheme="majorHAnsi" w:hAnsiTheme="majorHAnsi"/>
          <w:sz w:val="20"/>
          <w:szCs w:val="20"/>
        </w:rPr>
        <w:t>" du fichier .</w:t>
      </w:r>
      <w:proofErr w:type="spellStart"/>
      <w:r w:rsidRPr="005B4083">
        <w:rPr>
          <w:rFonts w:asciiTheme="majorHAnsi" w:hAnsiTheme="majorHAnsi"/>
          <w:sz w:val="20"/>
          <w:szCs w:val="20"/>
        </w:rPr>
        <w:t>xlsx</w:t>
      </w:r>
      <w:proofErr w:type="spellEnd"/>
    </w:p>
    <w:p w14:paraId="0F686795" w14:textId="4E95560A" w:rsidR="005B4083" w:rsidRPr="00446A7D" w:rsidRDefault="003B2F6E" w:rsidP="00446A7D">
      <w:pPr>
        <w:pStyle w:val="Paragraphedeliste"/>
        <w:numPr>
          <w:ilvl w:val="1"/>
          <w:numId w:val="8"/>
        </w:numPr>
        <w:spacing w:after="0" w:line="259" w:lineRule="auto"/>
        <w:rPr>
          <w:rFonts w:asciiTheme="majorHAnsi" w:hAnsiTheme="majorHAnsi"/>
          <w:sz w:val="20"/>
          <w:szCs w:val="20"/>
        </w:rPr>
      </w:pPr>
      <w:r w:rsidRPr="003B2F6E">
        <w:rPr>
          <w:rFonts w:asciiTheme="majorHAnsi" w:hAnsiTheme="majorHAnsi"/>
          <w:sz w:val="20"/>
          <w:szCs w:val="20"/>
        </w:rPr>
        <w:t>matérialisé par un "</w:t>
      </w:r>
      <w:proofErr w:type="spellStart"/>
      <w:r w:rsidRPr="003B2F6E">
        <w:rPr>
          <w:rFonts w:asciiTheme="majorHAnsi" w:hAnsiTheme="majorHAnsi"/>
          <w:sz w:val="20"/>
          <w:szCs w:val="20"/>
        </w:rPr>
        <w:t>subClassOf</w:t>
      </w:r>
      <w:proofErr w:type="spellEnd"/>
      <w:r w:rsidRPr="003B2F6E">
        <w:rPr>
          <w:rFonts w:asciiTheme="majorHAnsi" w:hAnsiTheme="majorHAnsi"/>
          <w:sz w:val="20"/>
          <w:szCs w:val="20"/>
        </w:rPr>
        <w:t>" du concept "composant" dans le modèle OWL;</w:t>
      </w:r>
    </w:p>
    <w:p w14:paraId="7319F670" w14:textId="59B17664" w:rsidR="00AD7A05" w:rsidRDefault="00AD7A05" w:rsidP="00AD7A05">
      <w:pPr>
        <w:spacing w:after="0" w:line="259" w:lineRule="auto"/>
        <w:rPr>
          <w:rFonts w:asciiTheme="majorHAnsi" w:hAnsiTheme="majorHAnsi"/>
          <w:szCs w:val="20"/>
        </w:rPr>
      </w:pPr>
    </w:p>
    <w:tbl>
      <w:tblPr>
        <w:tblStyle w:val="TableauListe3-Accentuation11"/>
        <w:tblpPr w:leftFromText="141" w:rightFromText="141" w:vertAnchor="text" w:horzAnchor="margin" w:tblpXSpec="center" w:tblpY="92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143"/>
        <w:gridCol w:w="7386"/>
      </w:tblGrid>
      <w:tr w:rsidR="003B2F6E" w:rsidRPr="00641B1E" w14:paraId="141573DC" w14:textId="77777777" w:rsidTr="00E868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257E" w14:textId="77777777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Calibri" w:hAnsi="Calibri" w:cs="Times New Roman"/>
                <w:color w:val="FFFFFF"/>
                <w:sz w:val="18"/>
                <w:szCs w:val="18"/>
                <w:lang w:eastAsia="fr-FR"/>
              </w:rPr>
            </w:pPr>
          </w:p>
        </w:tc>
        <w:tc>
          <w:tcPr>
            <w:tcW w:w="478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B3FA5" w14:textId="7D16D2AE" w:rsidR="003B2F6E" w:rsidRPr="00E86859" w:rsidRDefault="003B2F6E" w:rsidP="00E86859">
            <w:pPr>
              <w:spacing w:after="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 w:val="0"/>
                <w:bCs w:val="0"/>
                <w:color w:val="FFFFFF"/>
                <w:sz w:val="18"/>
                <w:szCs w:val="18"/>
                <w:lang w:eastAsia="fr-FR"/>
              </w:rPr>
            </w:pPr>
            <w:r>
              <w:rPr>
                <w:rFonts w:ascii="Calibri" w:eastAsia="Calibri" w:hAnsi="Calibri" w:cs="Times New Roman"/>
                <w:color w:val="FFFFFF"/>
                <w:sz w:val="18"/>
                <w:szCs w:val="18"/>
                <w:lang w:eastAsia="fr-FR"/>
              </w:rPr>
              <w:t>Composants</w:t>
            </w:r>
          </w:p>
        </w:tc>
      </w:tr>
      <w:tr w:rsidR="003B2F6E" w:rsidRPr="00641B1E" w14:paraId="459C9599" w14:textId="77777777" w:rsidTr="00E86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8D60" w14:textId="68603231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B618D" w14:textId="5FD1A41E" w:rsidR="003B2F6E" w:rsidRPr="00BE1586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Motifs de rencontres</w:t>
            </w:r>
          </w:p>
        </w:tc>
        <w:tc>
          <w:tcPr>
            <w:tcW w:w="3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62C" w14:textId="62318900" w:rsidR="003B2F6E" w:rsidRPr="00641B1E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plaintes et symptômes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01 à 29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682CDBC0" w14:textId="77777777" w:rsidTr="00E86859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tcBorders>
              <w:top w:val="single" w:sz="4" w:space="0" w:color="auto"/>
            </w:tcBorders>
            <w:vAlign w:val="center"/>
          </w:tcPr>
          <w:p w14:paraId="2323F097" w14:textId="369290DD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1075" w:type="pct"/>
            <w:vMerge w:val="restart"/>
            <w:vAlign w:val="center"/>
          </w:tcPr>
          <w:p w14:paraId="6D614B07" w14:textId="6856D419" w:rsidR="003B2F6E" w:rsidRPr="00BE1586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Procédures</w:t>
            </w:r>
          </w:p>
        </w:tc>
        <w:tc>
          <w:tcPr>
            <w:tcW w:w="3704" w:type="pct"/>
            <w:tcBorders>
              <w:right w:val="single" w:sz="4" w:space="0" w:color="auto"/>
            </w:tcBorders>
            <w:vAlign w:val="center"/>
          </w:tcPr>
          <w:p w14:paraId="34D19AD0" w14:textId="547A281A" w:rsidR="003B2F6E" w:rsidRPr="00641B1E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Composant diagnostique, de prévention et de dépistage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30 à 49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7D3BEDCA" w14:textId="77777777" w:rsidTr="00E86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14:paraId="1BF74BD0" w14:textId="64EDF541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1075" w:type="pct"/>
            <w:vMerge/>
            <w:vAlign w:val="center"/>
          </w:tcPr>
          <w:p w14:paraId="2F0E18BA" w14:textId="77777777" w:rsidR="003B2F6E" w:rsidRPr="00BE1586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3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616" w14:textId="488846BA" w:rsidR="003B2F6E" w:rsidRPr="00641B1E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Composant des médicaments, des traitements et des procédures thérapeutiques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50 à 59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031E3226" w14:textId="77777777" w:rsidTr="00E86859">
        <w:trPr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14:paraId="7F1E4BB3" w14:textId="2118B593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1075" w:type="pct"/>
            <w:vMerge/>
            <w:vAlign w:val="center"/>
          </w:tcPr>
          <w:p w14:paraId="4177F0BF" w14:textId="77777777" w:rsidR="003B2F6E" w:rsidRPr="00BE1586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3704" w:type="pct"/>
            <w:tcBorders>
              <w:right w:val="single" w:sz="4" w:space="0" w:color="auto"/>
            </w:tcBorders>
            <w:vAlign w:val="center"/>
          </w:tcPr>
          <w:p w14:paraId="484B12D4" w14:textId="4AD7522A" w:rsidR="003B2F6E" w:rsidRPr="00641B1E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Composant des résultats d'examens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60 à 61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7F271005" w14:textId="77777777" w:rsidTr="00E86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14:paraId="38769B32" w14:textId="2BCD4EA1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1075" w:type="pct"/>
            <w:vMerge/>
            <w:vAlign w:val="center"/>
          </w:tcPr>
          <w:p w14:paraId="2338D619" w14:textId="77777777" w:rsidR="003B2F6E" w:rsidRPr="00BE1586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3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9A45" w14:textId="315BA0E9" w:rsidR="003B2F6E" w:rsidRPr="00641B1E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Composant administratif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62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4B54F6C6" w14:textId="77777777" w:rsidTr="00E86859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Align w:val="center"/>
          </w:tcPr>
          <w:p w14:paraId="189E908C" w14:textId="18C9E59C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6</w:t>
            </w:r>
          </w:p>
        </w:tc>
        <w:tc>
          <w:tcPr>
            <w:tcW w:w="1075" w:type="pct"/>
            <w:vMerge/>
            <w:vAlign w:val="center"/>
          </w:tcPr>
          <w:p w14:paraId="2DE4133A" w14:textId="77777777" w:rsidR="003B2F6E" w:rsidRPr="00BE1586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3704" w:type="pct"/>
            <w:tcBorders>
              <w:right w:val="single" w:sz="4" w:space="0" w:color="auto"/>
            </w:tcBorders>
            <w:vAlign w:val="center"/>
          </w:tcPr>
          <w:p w14:paraId="161C00BC" w14:textId="567A538C" w:rsidR="003B2F6E" w:rsidRPr="00641B1E" w:rsidRDefault="003B2F6E" w:rsidP="00E86859">
            <w:pPr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Références et autres raisons de rencontre (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63 à 69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</w:t>
            </w:r>
          </w:p>
        </w:tc>
      </w:tr>
      <w:tr w:rsidR="003B2F6E" w:rsidRPr="00641B1E" w14:paraId="4A5E78B7" w14:textId="77777777" w:rsidTr="00E868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tcBorders>
              <w:bottom w:val="single" w:sz="4" w:space="0" w:color="auto"/>
            </w:tcBorders>
            <w:vAlign w:val="center"/>
          </w:tcPr>
          <w:p w14:paraId="158BF8E7" w14:textId="5A65712D" w:rsidR="003B2F6E" w:rsidRPr="00641B1E" w:rsidRDefault="003B2F6E" w:rsidP="00E86859">
            <w:pPr>
              <w:spacing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Times New Roman" w:hAnsi="Calibri" w:cs="Times New Roman"/>
                <w:b w:val="0"/>
                <w:bCs w:val="0"/>
                <w:color w:val="000000"/>
                <w:kern w:val="24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vAlign w:val="center"/>
          </w:tcPr>
          <w:p w14:paraId="3A933516" w14:textId="6960B7D4" w:rsidR="003B2F6E" w:rsidRPr="00BE1586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Composant des diagnostics et des maladies</w:t>
            </w:r>
          </w:p>
        </w:tc>
        <w:tc>
          <w:tcPr>
            <w:tcW w:w="3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A032" w14:textId="37DB6230" w:rsidR="003B2F6E" w:rsidRPr="00BE1586" w:rsidRDefault="003B2F6E" w:rsidP="00E86859">
            <w:pPr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 xml:space="preserve">(Codes </w:t>
            </w:r>
            <w:r w:rsidRPr="00BE1586">
              <w:rPr>
                <w:rFonts w:ascii="Calibri" w:eastAsia="Calibri" w:hAnsi="Calibri" w:cs="Times New Roman"/>
                <w:b/>
                <w:sz w:val="18"/>
                <w:szCs w:val="18"/>
              </w:rPr>
              <w:t>70 à 99</w:t>
            </w: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) :</w:t>
            </w:r>
          </w:p>
          <w:p w14:paraId="090162BA" w14:textId="77777777" w:rsidR="003B2F6E" w:rsidRPr="00BE1586" w:rsidRDefault="003B2F6E" w:rsidP="00E86859">
            <w:pPr>
              <w:spacing w:after="0" w:line="240" w:lineRule="auto"/>
              <w:ind w:left="37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§ Maladies infectieuses</w:t>
            </w:r>
          </w:p>
          <w:p w14:paraId="15354045" w14:textId="77777777" w:rsidR="003B2F6E" w:rsidRPr="00BE1586" w:rsidRDefault="003B2F6E" w:rsidP="00E86859">
            <w:pPr>
              <w:spacing w:after="0" w:line="240" w:lineRule="auto"/>
              <w:ind w:left="37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§ Tumeurs</w:t>
            </w:r>
          </w:p>
          <w:p w14:paraId="36EF45DC" w14:textId="77777777" w:rsidR="003B2F6E" w:rsidRPr="00BE1586" w:rsidRDefault="003B2F6E" w:rsidP="00E86859">
            <w:pPr>
              <w:spacing w:after="0" w:line="240" w:lineRule="auto"/>
              <w:ind w:left="37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§ Lésions traumatiques</w:t>
            </w:r>
          </w:p>
          <w:p w14:paraId="1457E041" w14:textId="77777777" w:rsidR="003B2F6E" w:rsidRPr="00BE1586" w:rsidRDefault="003B2F6E" w:rsidP="00E86859">
            <w:pPr>
              <w:spacing w:after="0" w:line="240" w:lineRule="auto"/>
              <w:ind w:left="37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§ Anomalies congénitales</w:t>
            </w:r>
          </w:p>
          <w:p w14:paraId="35D869C5" w14:textId="0A42D8CF" w:rsidR="003B2F6E" w:rsidRPr="00641B1E" w:rsidRDefault="003B2F6E" w:rsidP="00E86859">
            <w:pPr>
              <w:spacing w:after="0" w:line="240" w:lineRule="auto"/>
              <w:ind w:left="37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  <w:kern w:val="24"/>
                <w:sz w:val="18"/>
                <w:szCs w:val="18"/>
                <w:lang w:eastAsia="fr-FR"/>
              </w:rPr>
            </w:pPr>
            <w:r w:rsidRPr="00BE1586">
              <w:rPr>
                <w:rFonts w:ascii="Calibri" w:eastAsia="Calibri" w:hAnsi="Calibri" w:cs="Times New Roman"/>
                <w:sz w:val="18"/>
                <w:szCs w:val="18"/>
              </w:rPr>
              <w:t>§ autres</w:t>
            </w:r>
          </w:p>
        </w:tc>
      </w:tr>
    </w:tbl>
    <w:p w14:paraId="0817AE07" w14:textId="18C099D8" w:rsidR="00AD7A05" w:rsidRDefault="00AD7A05" w:rsidP="00AD7A05">
      <w:pPr>
        <w:spacing w:after="0" w:line="259" w:lineRule="auto"/>
        <w:rPr>
          <w:rFonts w:asciiTheme="majorHAnsi" w:hAnsiTheme="majorHAnsi"/>
          <w:szCs w:val="20"/>
        </w:rPr>
      </w:pPr>
    </w:p>
    <w:p w14:paraId="7260BA15" w14:textId="32A34DC8" w:rsidR="006A0689" w:rsidRDefault="003B2F6E" w:rsidP="006A0689">
      <w:pPr>
        <w:pStyle w:val="Titre3"/>
      </w:pPr>
      <w:r>
        <w:t xml:space="preserve">Un </w:t>
      </w:r>
      <w:r w:rsidR="006A0689">
        <w:t>modèle de données organisé autour de {code, label préfér</w:t>
      </w:r>
      <w:r w:rsidR="005B4083">
        <w:t>entiel</w:t>
      </w:r>
      <w:r w:rsidR="006A0689">
        <w:t>, inclusion, exclusion} et aligné sur la CIM-10</w:t>
      </w:r>
    </w:p>
    <w:p w14:paraId="7D04C681" w14:textId="41B2DED7" w:rsidR="00015BFA" w:rsidRPr="00015BFA" w:rsidRDefault="00015BFA" w:rsidP="00015BFA">
      <w:pPr>
        <w:spacing w:before="120" w:after="120"/>
        <w:rPr>
          <w:rFonts w:asciiTheme="majorHAnsi" w:hAnsiTheme="majorHAnsi"/>
          <w:szCs w:val="20"/>
        </w:rPr>
      </w:pPr>
      <w:r w:rsidRPr="00015BFA">
        <w:rPr>
          <w:rFonts w:asciiTheme="majorHAnsi" w:hAnsiTheme="majorHAnsi"/>
          <w:szCs w:val="20"/>
        </w:rPr>
        <w:t xml:space="preserve">Pour chaque élément (rubrique) de la CISP-2, 3 éléments sont </w:t>
      </w:r>
      <w:r w:rsidR="00C6087C">
        <w:rPr>
          <w:rFonts w:asciiTheme="majorHAnsi" w:hAnsiTheme="majorHAnsi"/>
          <w:szCs w:val="20"/>
        </w:rPr>
        <w:t xml:space="preserve">systématiquement </w:t>
      </w:r>
      <w:r w:rsidRPr="00015BFA">
        <w:rPr>
          <w:rFonts w:asciiTheme="majorHAnsi" w:hAnsiTheme="majorHAnsi"/>
          <w:szCs w:val="20"/>
        </w:rPr>
        <w:t>présents :</w:t>
      </w:r>
    </w:p>
    <w:p w14:paraId="73AD1E68" w14:textId="77777777" w:rsidR="003B2F6E" w:rsidRPr="008E10CA" w:rsidRDefault="00015BFA" w:rsidP="008E10CA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8E10CA">
        <w:rPr>
          <w:rFonts w:asciiTheme="minorHAnsi" w:hAnsiTheme="minorHAnsi" w:cstheme="minorHAnsi"/>
          <w:sz w:val="20"/>
          <w:szCs w:val="20"/>
        </w:rPr>
        <w:t>un code alph</w:t>
      </w:r>
      <w:r w:rsidR="00641B1E" w:rsidRPr="008E10CA">
        <w:rPr>
          <w:rFonts w:asciiTheme="minorHAnsi" w:hAnsiTheme="minorHAnsi" w:cstheme="minorHAnsi"/>
          <w:sz w:val="20"/>
          <w:szCs w:val="20"/>
        </w:rPr>
        <w:t>anumérique à trois caractères</w:t>
      </w:r>
      <w:r w:rsidR="003661C9" w:rsidRPr="008E10CA">
        <w:rPr>
          <w:rFonts w:asciiTheme="minorHAnsi" w:hAnsiTheme="minorHAnsi" w:cstheme="minorHAnsi"/>
          <w:sz w:val="20"/>
          <w:szCs w:val="20"/>
        </w:rPr>
        <w:t xml:space="preserve"> ("code")</w:t>
      </w:r>
      <w:r w:rsidR="00641B1E" w:rsidRPr="008E10CA">
        <w:rPr>
          <w:rFonts w:asciiTheme="minorHAnsi" w:hAnsiTheme="minorHAnsi" w:cstheme="minorHAnsi"/>
          <w:sz w:val="20"/>
          <w:szCs w:val="20"/>
        </w:rPr>
        <w:t xml:space="preserve"> ;</w:t>
      </w:r>
    </w:p>
    <w:p w14:paraId="2F809448" w14:textId="77777777" w:rsidR="008E10CA" w:rsidRPr="008E10CA" w:rsidRDefault="00015BFA" w:rsidP="008E10CA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8E10CA">
        <w:rPr>
          <w:rFonts w:asciiTheme="minorHAnsi" w:hAnsiTheme="minorHAnsi" w:cstheme="minorHAnsi"/>
          <w:sz w:val="20"/>
          <w:szCs w:val="20"/>
        </w:rPr>
        <w:t>un intitulé de longueur limitée</w:t>
      </w:r>
      <w:r w:rsidR="003661C9" w:rsidRPr="008E10CA">
        <w:rPr>
          <w:rFonts w:asciiTheme="minorHAnsi" w:hAnsiTheme="minorHAnsi" w:cstheme="minorHAnsi"/>
          <w:sz w:val="20"/>
          <w:szCs w:val="20"/>
        </w:rPr>
        <w:t xml:space="preserve"> ("</w:t>
      </w:r>
      <w:proofErr w:type="spellStart"/>
      <w:r w:rsidR="003661C9" w:rsidRPr="008E10CA">
        <w:rPr>
          <w:rFonts w:asciiTheme="minorHAnsi" w:hAnsiTheme="minorHAnsi" w:cstheme="minorHAnsi"/>
          <w:sz w:val="20"/>
          <w:szCs w:val="20"/>
        </w:rPr>
        <w:t>shortTitle</w:t>
      </w:r>
      <w:proofErr w:type="spellEnd"/>
      <w:r w:rsidR="003661C9" w:rsidRPr="008E10CA">
        <w:rPr>
          <w:rFonts w:asciiTheme="minorHAnsi" w:hAnsiTheme="minorHAnsi" w:cstheme="minorHAnsi"/>
          <w:sz w:val="20"/>
          <w:szCs w:val="20"/>
        </w:rPr>
        <w:t>"</w:t>
      </w:r>
      <w:r w:rsidR="00641B1E" w:rsidRPr="008E10CA">
        <w:rPr>
          <w:rFonts w:asciiTheme="minorHAnsi" w:hAnsiTheme="minorHAnsi" w:cstheme="minorHAnsi"/>
          <w:sz w:val="20"/>
          <w:szCs w:val="20"/>
        </w:rPr>
        <w:t>)</w:t>
      </w:r>
      <w:r w:rsidRPr="008E10CA">
        <w:rPr>
          <w:rFonts w:asciiTheme="minorHAnsi" w:hAnsiTheme="minorHAnsi" w:cstheme="minorHAnsi"/>
          <w:sz w:val="20"/>
          <w:szCs w:val="20"/>
        </w:rPr>
        <w:t> ;</w:t>
      </w:r>
    </w:p>
    <w:p w14:paraId="60700A13" w14:textId="19DD8623" w:rsidR="00015BFA" w:rsidRPr="008E10CA" w:rsidRDefault="00015BFA" w:rsidP="008E10CA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8E10CA">
        <w:rPr>
          <w:rFonts w:asciiTheme="minorHAnsi" w:hAnsiTheme="minorHAnsi" w:cstheme="minorHAnsi"/>
          <w:sz w:val="20"/>
          <w:szCs w:val="20"/>
        </w:rPr>
        <w:t>les codes CIM-10 correspondant</w:t>
      </w:r>
      <w:r w:rsidR="003661C9" w:rsidRPr="008E10CA">
        <w:rPr>
          <w:rFonts w:asciiTheme="minorHAnsi" w:hAnsiTheme="minorHAnsi" w:cstheme="minorHAnsi"/>
          <w:sz w:val="20"/>
          <w:szCs w:val="20"/>
        </w:rPr>
        <w:t xml:space="preserve"> ("icd10")</w:t>
      </w:r>
      <w:r w:rsidRPr="008E10CA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26F9EFD" w14:textId="77777777" w:rsidR="008E10CA" w:rsidRPr="008E10CA" w:rsidRDefault="008E10CA" w:rsidP="008E10CA">
      <w:pPr>
        <w:spacing w:before="120" w:after="0" w:line="259" w:lineRule="auto"/>
        <w:rPr>
          <w:rFonts w:asciiTheme="majorHAnsi" w:hAnsiTheme="majorHAnsi"/>
          <w:szCs w:val="20"/>
        </w:rPr>
      </w:pPr>
    </w:p>
    <w:p w14:paraId="06491712" w14:textId="77777777" w:rsidR="007F2C82" w:rsidRDefault="00C6087C" w:rsidP="00000ECC">
      <w:pPr>
        <w:pStyle w:val="NormalWeb"/>
        <w:spacing w:before="0" w:beforeAutospacing="0" w:after="120" w:afterAutospacing="0"/>
        <w:jc w:val="both"/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</w:pPr>
      <w:r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 xml:space="preserve">Pour une grande partie des rubriques s’ajoutent à ces 3 éléments des critères d’inclusion et d’exclusion </w:t>
      </w:r>
      <w:r w:rsidR="007F2C82"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>:</w:t>
      </w:r>
    </w:p>
    <w:p w14:paraId="283C188D" w14:textId="565B2D56" w:rsidR="00E90645" w:rsidRPr="00E90645" w:rsidRDefault="00E90645" w:rsidP="00000ECC">
      <w:pPr>
        <w:pStyle w:val="NormalWeb"/>
        <w:spacing w:before="0" w:beforeAutospacing="0" w:after="120" w:afterAutospacing="0"/>
        <w:jc w:val="both"/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</w:pPr>
      <w:r>
        <w:rPr>
          <w:rFonts w:asciiTheme="majorHAnsi" w:eastAsia="Times New Roman" w:hAnsiTheme="majorHAnsi"/>
          <w:b/>
          <w:color w:val="000000" w:themeColor="text1"/>
          <w:kern w:val="24"/>
          <w:sz w:val="20"/>
          <w:szCs w:val="22"/>
        </w:rPr>
        <w:t>E</w:t>
      </w:r>
      <w:r w:rsidR="00C6087C" w:rsidRPr="00E90645">
        <w:rPr>
          <w:rFonts w:asciiTheme="majorHAnsi" w:eastAsia="Times New Roman" w:hAnsiTheme="majorHAnsi"/>
          <w:b/>
          <w:color w:val="000000" w:themeColor="text1"/>
          <w:kern w:val="24"/>
          <w:sz w:val="20"/>
          <w:szCs w:val="22"/>
        </w:rPr>
        <w:t>xemple</w:t>
      </w:r>
      <w:r w:rsidR="00C6087C" w:rsidRPr="00E90645"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 xml:space="preserve"> : </w:t>
      </w:r>
      <w:r w:rsidRPr="00E90645"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>Pour la "</w:t>
      </w:r>
      <w:r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 xml:space="preserve">psychose affective" codée </w:t>
      </w:r>
      <w:r w:rsidRPr="00E90645">
        <w:rPr>
          <w:rFonts w:asciiTheme="majorHAnsi" w:eastAsia="Times New Roman" w:hAnsiTheme="majorHAnsi"/>
          <w:b/>
          <w:color w:val="000000" w:themeColor="text1"/>
          <w:kern w:val="24"/>
          <w:sz w:val="20"/>
          <w:szCs w:val="22"/>
        </w:rPr>
        <w:t>P73</w:t>
      </w:r>
      <w:r w:rsidRPr="00E90645">
        <w:rPr>
          <w:rFonts w:asciiTheme="majorHAnsi" w:eastAsia="Times New Roman" w:hAnsiTheme="majorHAnsi"/>
          <w:color w:val="000000" w:themeColor="text1"/>
          <w:kern w:val="24"/>
          <w:sz w:val="20"/>
          <w:szCs w:val="22"/>
        </w:rPr>
        <w:t>:</w:t>
      </w:r>
    </w:p>
    <w:p w14:paraId="42FA4A1D" w14:textId="268CB57C" w:rsidR="00E90645" w:rsidRPr="00AE1E95" w:rsidRDefault="00F17570" w:rsidP="00AE1E95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AE1E95">
        <w:rPr>
          <w:rFonts w:asciiTheme="minorHAnsi" w:hAnsiTheme="minorHAnsi" w:cstheme="minorHAnsi"/>
          <w:sz w:val="20"/>
          <w:szCs w:val="20"/>
        </w:rPr>
        <w:t xml:space="preserve">sont </w:t>
      </w:r>
      <w:r w:rsidR="00E90645" w:rsidRPr="00AE1E95">
        <w:rPr>
          <w:rFonts w:asciiTheme="minorHAnsi" w:hAnsiTheme="minorHAnsi" w:cstheme="minorHAnsi"/>
          <w:sz w:val="20"/>
          <w:szCs w:val="20"/>
        </w:rPr>
        <w:t>inclus ("inclusion")</w:t>
      </w:r>
      <w:r w:rsidR="00C6087C" w:rsidRPr="00AE1E95">
        <w:rPr>
          <w:rFonts w:asciiTheme="minorHAnsi" w:hAnsiTheme="minorHAnsi" w:cstheme="minorHAnsi"/>
          <w:sz w:val="20"/>
          <w:szCs w:val="20"/>
        </w:rPr>
        <w:t>: trouble bipolaire, hypoma</w:t>
      </w:r>
      <w:r w:rsidR="00E90645" w:rsidRPr="00AE1E95">
        <w:rPr>
          <w:rFonts w:asciiTheme="minorHAnsi" w:hAnsiTheme="minorHAnsi" w:cstheme="minorHAnsi"/>
          <w:sz w:val="20"/>
          <w:szCs w:val="20"/>
        </w:rPr>
        <w:t xml:space="preserve">nie, manie, </w:t>
      </w:r>
      <w:proofErr w:type="spellStart"/>
      <w:r w:rsidR="00E90645" w:rsidRPr="00AE1E95">
        <w:rPr>
          <w:rFonts w:asciiTheme="minorHAnsi" w:hAnsiTheme="minorHAnsi" w:cstheme="minorHAnsi"/>
          <w:sz w:val="20"/>
          <w:szCs w:val="20"/>
        </w:rPr>
        <w:t>maniaco</w:t>
      </w:r>
      <w:proofErr w:type="spellEnd"/>
      <w:r w:rsidR="00E90645" w:rsidRPr="00AE1E95">
        <w:rPr>
          <w:rFonts w:asciiTheme="minorHAnsi" w:hAnsiTheme="minorHAnsi" w:cstheme="minorHAnsi"/>
          <w:sz w:val="20"/>
          <w:szCs w:val="20"/>
        </w:rPr>
        <w:t>-dépression</w:t>
      </w:r>
      <w:r w:rsidR="00AE1E95">
        <w:rPr>
          <w:rFonts w:asciiTheme="minorHAnsi" w:hAnsiTheme="minorHAnsi" w:cstheme="minorHAnsi"/>
          <w:sz w:val="20"/>
          <w:szCs w:val="20"/>
        </w:rPr>
        <w:t xml:space="preserve"> ;</w:t>
      </w:r>
    </w:p>
    <w:p w14:paraId="4A83DE1A" w14:textId="0111E50C" w:rsidR="00000ECC" w:rsidRPr="00AE1E95" w:rsidRDefault="00584B89" w:rsidP="00AE1E95">
      <w:pPr>
        <w:pStyle w:val="Paragraphedeliste"/>
        <w:numPr>
          <w:ilvl w:val="0"/>
          <w:numId w:val="7"/>
        </w:numP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AE1E95">
        <w:rPr>
          <w:rFonts w:asciiTheme="minorHAnsi" w:hAnsiTheme="minorHAnsi" w:cstheme="minorHAnsi"/>
          <w:sz w:val="20"/>
          <w:szCs w:val="20"/>
        </w:rPr>
        <w:t>es</w:t>
      </w:r>
      <w:r w:rsidR="00F17570" w:rsidRPr="00AE1E95">
        <w:rPr>
          <w:rFonts w:asciiTheme="minorHAnsi" w:hAnsiTheme="minorHAnsi" w:cstheme="minorHAnsi"/>
          <w:sz w:val="20"/>
          <w:szCs w:val="20"/>
        </w:rPr>
        <w:t>t exclue</w:t>
      </w:r>
      <w:r w:rsidR="00E90645" w:rsidRPr="00AE1E95">
        <w:rPr>
          <w:rFonts w:asciiTheme="minorHAnsi" w:hAnsiTheme="minorHAnsi" w:cstheme="minorHAnsi"/>
          <w:sz w:val="20"/>
          <w:szCs w:val="20"/>
        </w:rPr>
        <w:t xml:space="preserve"> ("exclusion"): dépression (code P76)</w:t>
      </w:r>
      <w:r w:rsidR="00AE1E95">
        <w:rPr>
          <w:rFonts w:asciiTheme="minorHAnsi" w:hAnsiTheme="minorHAnsi" w:cstheme="minorHAnsi"/>
          <w:sz w:val="20"/>
          <w:szCs w:val="20"/>
        </w:rPr>
        <w:t>.</w:t>
      </w:r>
    </w:p>
    <w:p w14:paraId="7174C13D" w14:textId="77777777" w:rsidR="00C6087C" w:rsidRDefault="00C6087C" w:rsidP="00C6087C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sz w:val="20"/>
          <w:szCs w:val="22"/>
        </w:rPr>
      </w:pPr>
      <w:r>
        <w:rPr>
          <w:rFonts w:asciiTheme="majorHAnsi" w:hAnsiTheme="majorHAnsi"/>
          <w:sz w:val="20"/>
          <w:szCs w:val="22"/>
        </w:rPr>
        <w:t>C</w:t>
      </w:r>
      <w:r w:rsidRPr="00015BFA">
        <w:rPr>
          <w:rFonts w:asciiTheme="majorHAnsi" w:hAnsiTheme="majorHAnsi"/>
          <w:sz w:val="20"/>
          <w:szCs w:val="22"/>
        </w:rPr>
        <w:t>es rubriques correspondent aux problèmes de santé courants en médecine générale, dont la fréquence est supérieure à 0,5 pour 1 000 consultations par an.</w:t>
      </w:r>
    </w:p>
    <w:p w14:paraId="357C8762" w14:textId="77777777" w:rsidR="00B10802" w:rsidRDefault="00B10802">
      <w:pPr>
        <w:spacing w:after="160" w:line="259" w:lineRule="auto"/>
        <w:jc w:val="left"/>
        <w:rPr>
          <w:b/>
          <w:caps/>
          <w:color w:val="006AB2" w:themeColor="text2"/>
          <w:sz w:val="32"/>
          <w:szCs w:val="32"/>
        </w:rPr>
      </w:pPr>
      <w:r>
        <w:br w:type="page"/>
      </w:r>
    </w:p>
    <w:p w14:paraId="5CF12FF8" w14:textId="70D84FDB" w:rsidR="00CF1BA2" w:rsidRPr="006A408A" w:rsidRDefault="00CF1BA2" w:rsidP="008D2FD4">
      <w:pPr>
        <w:pStyle w:val="Titre1"/>
        <w:contextualSpacing w:val="0"/>
      </w:pPr>
      <w:r w:rsidRPr="006A408A">
        <w:lastRenderedPageBreak/>
        <w:t>Usages</w:t>
      </w:r>
    </w:p>
    <w:p w14:paraId="02B66250" w14:textId="3D729981" w:rsidR="00CF1BA2" w:rsidRDefault="00CF1BA2" w:rsidP="00015BFA">
      <w:pPr>
        <w:pStyle w:val="Titre2"/>
        <w:spacing w:before="240"/>
        <w:contextualSpacing w:val="0"/>
      </w:pPr>
      <w:r w:rsidRPr="00AB4A9E">
        <w:t>Cas d’usage</w:t>
      </w:r>
    </w:p>
    <w:p w14:paraId="778C0EB5" w14:textId="1AFB74EB" w:rsidR="00015BFA" w:rsidRPr="000C203B" w:rsidRDefault="00015BFA" w:rsidP="008D2FD4">
      <w:pPr>
        <w:spacing w:after="120"/>
        <w:rPr>
          <w:rFonts w:asciiTheme="majorHAnsi" w:hAnsiTheme="majorHAnsi"/>
        </w:rPr>
      </w:pPr>
      <w:r w:rsidRPr="000C203B">
        <w:rPr>
          <w:rFonts w:asciiTheme="majorHAnsi" w:hAnsiTheme="majorHAnsi"/>
        </w:rPr>
        <w:t>La CISP</w:t>
      </w:r>
      <w:r w:rsidR="003661C9">
        <w:rPr>
          <w:rFonts w:asciiTheme="majorHAnsi" w:hAnsiTheme="majorHAnsi"/>
        </w:rPr>
        <w:t>-2</w:t>
      </w:r>
      <w:r w:rsidRPr="000C203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est utilisée dans le recueil de données des consultations de médecine générale, notamment à des fins de recherche</w:t>
      </w:r>
      <w:r>
        <w:rPr>
          <w:rStyle w:val="Appelnotedebasdep"/>
          <w:rFonts w:asciiTheme="majorHAnsi" w:hAnsiTheme="majorHAnsi"/>
        </w:rPr>
        <w:footnoteReference w:id="7"/>
      </w:r>
      <w:r>
        <w:rPr>
          <w:rFonts w:asciiTheme="majorHAnsi" w:hAnsiTheme="majorHAnsi"/>
        </w:rPr>
        <w:t xml:space="preserve">. </w:t>
      </w:r>
    </w:p>
    <w:p w14:paraId="531D20AD" w14:textId="2E51A0EF" w:rsidR="00015BFA" w:rsidRDefault="00893C60" w:rsidP="00015BFA">
      <w:pPr>
        <w:spacing w:before="120" w:after="0"/>
        <w:rPr>
          <w:rFonts w:asciiTheme="majorHAnsi" w:hAnsiTheme="majorHAnsi"/>
        </w:rPr>
      </w:pPr>
      <w:r w:rsidRPr="00893C60">
        <w:rPr>
          <w:rFonts w:asciiTheme="majorHAnsi" w:hAnsiTheme="majorHAnsi"/>
        </w:rPr>
        <w:t>Dans le cadre du dossier médical informatisé, elle peut être utilisée avec des systèmes d’aide à la décision (diagnostique ou thérapeutique), d’assurance qualité des soins, de surveillance épidémiologique, et de recherche scientifique en soins primaires</w:t>
      </w:r>
      <w:r w:rsidR="00C6087C">
        <w:rPr>
          <w:rFonts w:asciiTheme="majorHAnsi" w:hAnsiTheme="majorHAnsi"/>
        </w:rPr>
        <w:t>.</w:t>
      </w:r>
    </w:p>
    <w:p w14:paraId="78D21F51" w14:textId="7DFA2893" w:rsidR="00C6087C" w:rsidRPr="000C203B" w:rsidRDefault="00B10802" w:rsidP="00015BFA">
      <w:pPr>
        <w:spacing w:before="120" w:after="0"/>
        <w:rPr>
          <w:rFonts w:asciiTheme="majorHAnsi" w:hAnsiTheme="majorHAnsi"/>
        </w:rPr>
      </w:pPr>
      <w:r>
        <w:rPr>
          <w:rFonts w:asciiTheme="majorHAnsi" w:hAnsiTheme="majorHAnsi"/>
        </w:rPr>
        <w:t>La CISP-2 fait partie du référentiel de labellisation des centres et maisons de santé.</w:t>
      </w:r>
    </w:p>
    <w:p w14:paraId="101F80A9" w14:textId="147D51D1" w:rsidR="00CF1BA2" w:rsidRDefault="00CF1BA2" w:rsidP="00015BFA">
      <w:pPr>
        <w:pStyle w:val="Titre2"/>
        <w:spacing w:before="240"/>
        <w:contextualSpacing w:val="0"/>
      </w:pPr>
      <w:r w:rsidRPr="00AB4A9E">
        <w:t>Utilisateurs cibles</w:t>
      </w:r>
    </w:p>
    <w:p w14:paraId="3AA6AD25" w14:textId="3BC10C73" w:rsidR="00015BFA" w:rsidRDefault="00015BFA" w:rsidP="00015BFA">
      <w:pPr>
        <w:pStyle w:val="NormalWeb"/>
        <w:spacing w:before="0" w:beforeAutospacing="0" w:after="0" w:afterAutospacing="0"/>
        <w:jc w:val="both"/>
        <w:rPr>
          <w:rFonts w:asciiTheme="majorHAnsi" w:eastAsiaTheme="majorEastAsia" w:hAnsiTheme="majorHAnsi" w:cstheme="majorBidi"/>
          <w:sz w:val="20"/>
          <w:szCs w:val="22"/>
          <w:lang w:eastAsia="en-US"/>
        </w:rPr>
      </w:pPr>
      <w:r w:rsidRPr="00015BFA">
        <w:rPr>
          <w:rFonts w:asciiTheme="majorHAnsi" w:eastAsiaTheme="majorEastAsia" w:hAnsiTheme="majorHAnsi" w:cstheme="majorBidi"/>
          <w:sz w:val="20"/>
          <w:szCs w:val="22"/>
          <w:lang w:eastAsia="en-US"/>
        </w:rPr>
        <w:t>Les utilisateurs cibles de la CISP</w:t>
      </w:r>
      <w:r w:rsidR="003661C9">
        <w:rPr>
          <w:rFonts w:asciiTheme="majorHAnsi" w:eastAsiaTheme="majorEastAsia" w:hAnsiTheme="majorHAnsi" w:cstheme="majorBidi"/>
          <w:sz w:val="20"/>
          <w:szCs w:val="22"/>
          <w:lang w:eastAsia="en-US"/>
        </w:rPr>
        <w:t>-2</w:t>
      </w:r>
      <w:r w:rsidRPr="00015BFA">
        <w:rPr>
          <w:rFonts w:asciiTheme="majorHAnsi" w:eastAsiaTheme="majorEastAsia" w:hAnsiTheme="majorHAnsi" w:cstheme="majorBidi"/>
          <w:sz w:val="20"/>
          <w:szCs w:val="22"/>
          <w:lang w:eastAsia="en-US"/>
        </w:rPr>
        <w:t xml:space="preserve"> sont les éditeurs de logiciels ainsi que les médecins </w:t>
      </w:r>
      <w:r w:rsidR="00416F0A">
        <w:rPr>
          <w:rFonts w:asciiTheme="majorHAnsi" w:eastAsiaTheme="majorEastAsia" w:hAnsiTheme="majorHAnsi" w:cstheme="majorBidi"/>
          <w:sz w:val="20"/>
          <w:szCs w:val="22"/>
          <w:lang w:eastAsia="en-US"/>
        </w:rPr>
        <w:t>généralistes</w:t>
      </w:r>
      <w:r w:rsidRPr="00015BFA">
        <w:rPr>
          <w:rFonts w:asciiTheme="majorHAnsi" w:eastAsiaTheme="majorEastAsia" w:hAnsiTheme="majorHAnsi" w:cstheme="majorBidi"/>
          <w:sz w:val="20"/>
          <w:szCs w:val="22"/>
          <w:lang w:eastAsia="en-US"/>
        </w:rPr>
        <w:t>.</w:t>
      </w:r>
    </w:p>
    <w:p w14:paraId="3D579784" w14:textId="3F28AA33" w:rsidR="00015BFA" w:rsidRDefault="00015BFA">
      <w:pPr>
        <w:spacing w:after="160" w:line="259" w:lineRule="auto"/>
        <w:jc w:val="left"/>
        <w:rPr>
          <w:rFonts w:asciiTheme="majorHAnsi" w:eastAsiaTheme="majorEastAsia" w:hAnsiTheme="majorHAnsi" w:cstheme="majorBidi"/>
        </w:rPr>
      </w:pPr>
    </w:p>
    <w:p w14:paraId="740A09C6" w14:textId="0D21FD50" w:rsidR="00CF1BA2" w:rsidRDefault="00CF1BA2" w:rsidP="00CF1BA2">
      <w:pPr>
        <w:pStyle w:val="Titre1"/>
      </w:pPr>
      <w:r w:rsidRPr="007E4691">
        <w:t xml:space="preserve">Interactions avec </w:t>
      </w:r>
      <w:r>
        <w:t>d’</w:t>
      </w:r>
      <w:r w:rsidRPr="007E4691">
        <w:t>autres terminologies</w:t>
      </w:r>
    </w:p>
    <w:p w14:paraId="4025D6C2" w14:textId="6186DA8F" w:rsidR="00CF1BA2" w:rsidRPr="00C40D3F" w:rsidRDefault="00CF1BA2" w:rsidP="00015BFA">
      <w:pPr>
        <w:pStyle w:val="Titre2"/>
        <w:spacing w:before="240"/>
        <w:contextualSpacing w:val="0"/>
        <w:rPr>
          <w:lang w:eastAsia="fr-FR"/>
        </w:rPr>
      </w:pPr>
      <w:r w:rsidRPr="007E4691">
        <w:t>Jeux de valeurs</w:t>
      </w:r>
    </w:p>
    <w:p w14:paraId="77ABA3C7" w14:textId="60B37ED0" w:rsidR="00CF1BA2" w:rsidRPr="00CF1BA2" w:rsidRDefault="00CF1BA2" w:rsidP="00CF1BA2">
      <w:pPr>
        <w:spacing w:after="0"/>
        <w:rPr>
          <w:rFonts w:eastAsia="Times New Roman" w:cs="Times New Roman"/>
          <w:color w:val="000000" w:themeColor="text1"/>
          <w:kern w:val="24"/>
          <w:szCs w:val="20"/>
          <w:lang w:eastAsia="fr-FR"/>
        </w:rPr>
      </w:pPr>
      <w:r w:rsidRPr="00CF1BA2">
        <w:rPr>
          <w:rFonts w:eastAsia="Times New Roman" w:cs="Times New Roman"/>
          <w:color w:val="000000" w:themeColor="text1"/>
          <w:kern w:val="24"/>
          <w:szCs w:val="20"/>
          <w:lang w:eastAsia="fr-FR"/>
        </w:rPr>
        <w:t>N</w:t>
      </w:r>
      <w:r>
        <w:rPr>
          <w:rFonts w:eastAsia="Times New Roman" w:cs="Times New Roman"/>
          <w:color w:val="000000" w:themeColor="text1"/>
          <w:kern w:val="24"/>
          <w:szCs w:val="20"/>
          <w:lang w:eastAsia="fr-FR"/>
        </w:rPr>
        <w:t>/</w:t>
      </w:r>
      <w:r w:rsidRPr="00CF1BA2">
        <w:rPr>
          <w:rFonts w:eastAsia="Times New Roman" w:cs="Times New Roman"/>
          <w:color w:val="000000" w:themeColor="text1"/>
          <w:kern w:val="24"/>
          <w:szCs w:val="20"/>
          <w:lang w:eastAsia="fr-FR"/>
        </w:rPr>
        <w:t>A</w:t>
      </w:r>
    </w:p>
    <w:p w14:paraId="0EB707C6" w14:textId="5908F3B2" w:rsidR="00CF1BA2" w:rsidRPr="00A66BC4" w:rsidRDefault="00CF1BA2" w:rsidP="00015BFA">
      <w:pPr>
        <w:pStyle w:val="Titre2"/>
        <w:spacing w:before="240"/>
        <w:contextualSpacing w:val="0"/>
      </w:pPr>
      <w:r w:rsidRPr="007E4691">
        <w:t>Alignements</w:t>
      </w:r>
    </w:p>
    <w:p w14:paraId="19EB00BC" w14:textId="693EC475" w:rsidR="00CF1BA2" w:rsidRDefault="00015BFA" w:rsidP="00CF1BA2">
      <w:pPr>
        <w:pStyle w:val="Sansinterligne"/>
      </w:pPr>
      <w:r>
        <w:t>L</w:t>
      </w:r>
      <w:r w:rsidRPr="00015BFA">
        <w:t>a CISP-2 est alignée avec la CIM-10</w:t>
      </w:r>
      <w:r w:rsidR="008E10CA">
        <w:t xml:space="preserve"> (</w:t>
      </w:r>
      <w:proofErr w:type="spellStart"/>
      <w:r w:rsidR="008E10CA">
        <w:t>cf</w:t>
      </w:r>
      <w:proofErr w:type="spellEnd"/>
      <w:r w:rsidR="008E10CA">
        <w:t xml:space="preserve"> 2.32)</w:t>
      </w:r>
      <w:r w:rsidRPr="00015BFA">
        <w:t>.</w:t>
      </w:r>
    </w:p>
    <w:p w14:paraId="71C9039F" w14:textId="780770A4" w:rsidR="006A1163" w:rsidRDefault="006A1163" w:rsidP="008D2FD4">
      <w:pPr>
        <w:pStyle w:val="Sansinterligne"/>
        <w:spacing w:before="120"/>
      </w:pPr>
      <w:r>
        <w:t>A noter que l</w:t>
      </w:r>
      <w:r w:rsidR="00893C60">
        <w:t>a CISP</w:t>
      </w:r>
      <w:r w:rsidR="003661C9">
        <w:t>-2</w:t>
      </w:r>
      <w:r w:rsidR="00893C60">
        <w:t xml:space="preserve"> est incluse</w:t>
      </w:r>
      <w:r>
        <w:t xml:space="preserve"> dans le </w:t>
      </w:r>
      <w:proofErr w:type="spellStart"/>
      <w:r>
        <w:t>M</w:t>
      </w:r>
      <w:r w:rsidR="00C6087C">
        <w:t>e</w:t>
      </w:r>
      <w:r>
        <w:t>tathesaurus</w:t>
      </w:r>
      <w:proofErr w:type="spellEnd"/>
      <w:r>
        <w:t xml:space="preserve"> de l’</w:t>
      </w:r>
      <w:proofErr w:type="spellStart"/>
      <w:r>
        <w:t>Unified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System (UMLS) développé par la National Library of </w:t>
      </w:r>
      <w:proofErr w:type="spellStart"/>
      <w:r>
        <w:t>Medicine</w:t>
      </w:r>
      <w:proofErr w:type="spellEnd"/>
      <w:r>
        <w:t xml:space="preserve"> (NLM) américaine.</w:t>
      </w:r>
    </w:p>
    <w:p w14:paraId="6787E218" w14:textId="7D8B487B" w:rsidR="00CF1BA2" w:rsidRDefault="008D2FD4" w:rsidP="008D2FD4">
      <w:pPr>
        <w:pStyle w:val="Titre1"/>
        <w:contextualSpacing w:val="0"/>
      </w:pPr>
      <w:r>
        <w:t>Limites</w:t>
      </w:r>
    </w:p>
    <w:p w14:paraId="6244F6FC" w14:textId="212F16B3" w:rsidR="006D6B18" w:rsidRPr="006D6B18" w:rsidRDefault="006D6B18" w:rsidP="008D2FD4">
      <w:pPr>
        <w:pStyle w:val="Sansinterligne"/>
        <w:spacing w:before="120" w:after="120"/>
        <w:rPr>
          <w:rFonts w:asciiTheme="majorHAnsi" w:hAnsiTheme="majorHAnsi"/>
        </w:rPr>
      </w:pPr>
      <w:r w:rsidRPr="006D6B18">
        <w:rPr>
          <w:rFonts w:asciiTheme="majorHAnsi" w:hAnsiTheme="majorHAnsi"/>
        </w:rPr>
        <w:t>La CISP-2 présente les limites suivantes :</w:t>
      </w:r>
    </w:p>
    <w:p w14:paraId="7866ED62" w14:textId="5F4983FB" w:rsidR="006D6B18" w:rsidRPr="006D6B18" w:rsidRDefault="00A9716E" w:rsidP="006D6B18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="0080754D" w:rsidRPr="006D6B18">
        <w:rPr>
          <w:sz w:val="20"/>
          <w:szCs w:val="20"/>
        </w:rPr>
        <w:t>a CISP</w:t>
      </w:r>
      <w:r w:rsidR="0080754D">
        <w:rPr>
          <w:sz w:val="20"/>
          <w:szCs w:val="20"/>
        </w:rPr>
        <w:t>-2</w:t>
      </w:r>
      <w:r w:rsidR="0080754D" w:rsidRPr="006D6B18">
        <w:rPr>
          <w:sz w:val="20"/>
          <w:szCs w:val="20"/>
        </w:rPr>
        <w:t xml:space="preserve"> </w:t>
      </w:r>
      <w:r w:rsidR="006D6B18" w:rsidRPr="006D6B18">
        <w:rPr>
          <w:sz w:val="20"/>
          <w:szCs w:val="20"/>
        </w:rPr>
        <w:t>est</w:t>
      </w:r>
      <w:r>
        <w:rPr>
          <w:sz w:val="20"/>
          <w:szCs w:val="20"/>
        </w:rPr>
        <w:t xml:space="preserve"> une classification de </w:t>
      </w:r>
      <w:r w:rsidR="00015BFA" w:rsidRPr="006D6B18">
        <w:rPr>
          <w:sz w:val="20"/>
          <w:szCs w:val="20"/>
        </w:rPr>
        <w:t xml:space="preserve"> granularité</w:t>
      </w:r>
      <w:r>
        <w:rPr>
          <w:sz w:val="20"/>
          <w:szCs w:val="20"/>
        </w:rPr>
        <w:t xml:space="preserve"> spécifique</w:t>
      </w:r>
      <w:r w:rsidR="00015BFA" w:rsidRPr="006D6B18">
        <w:rPr>
          <w:sz w:val="20"/>
          <w:szCs w:val="20"/>
        </w:rPr>
        <w:t xml:space="preserve">, pour décrire </w:t>
      </w:r>
      <w:r>
        <w:rPr>
          <w:sz w:val="20"/>
          <w:szCs w:val="20"/>
        </w:rPr>
        <w:t>l</w:t>
      </w:r>
      <w:r w:rsidR="008D2FD4">
        <w:rPr>
          <w:sz w:val="20"/>
          <w:szCs w:val="20"/>
        </w:rPr>
        <w:t xml:space="preserve">es soins </w:t>
      </w:r>
      <w:r>
        <w:rPr>
          <w:sz w:val="20"/>
          <w:szCs w:val="20"/>
        </w:rPr>
        <w:t>de médecine générale</w:t>
      </w:r>
      <w:r w:rsidR="008D2FD4">
        <w:rPr>
          <w:sz w:val="20"/>
          <w:szCs w:val="20"/>
        </w:rPr>
        <w:t xml:space="preserve">. </w:t>
      </w:r>
      <w:r w:rsidR="003661C9">
        <w:rPr>
          <w:sz w:val="20"/>
          <w:szCs w:val="20"/>
        </w:rPr>
        <w:t>Lorsque l</w:t>
      </w:r>
      <w:r w:rsidR="00015BFA" w:rsidRPr="006D6B18">
        <w:rPr>
          <w:sz w:val="20"/>
          <w:szCs w:val="20"/>
        </w:rPr>
        <w:t xml:space="preserve">’enregistrement de détails </w:t>
      </w:r>
      <w:r>
        <w:rPr>
          <w:sz w:val="20"/>
          <w:szCs w:val="20"/>
        </w:rPr>
        <w:t>supplémentaire</w:t>
      </w:r>
      <w:r w:rsidR="00015BFA" w:rsidRPr="006D6B18">
        <w:rPr>
          <w:sz w:val="20"/>
          <w:szCs w:val="20"/>
        </w:rPr>
        <w:t xml:space="preserve"> </w:t>
      </w:r>
      <w:r w:rsidR="003661C9">
        <w:rPr>
          <w:sz w:val="20"/>
          <w:szCs w:val="20"/>
        </w:rPr>
        <w:t xml:space="preserve">est </w:t>
      </w:r>
      <w:r w:rsidR="00015BFA" w:rsidRPr="006D6B18">
        <w:rPr>
          <w:sz w:val="20"/>
          <w:szCs w:val="20"/>
        </w:rPr>
        <w:t>requis</w:t>
      </w:r>
      <w:r w:rsidR="003661C9">
        <w:rPr>
          <w:sz w:val="20"/>
          <w:szCs w:val="20"/>
        </w:rPr>
        <w:t xml:space="preserve">, il est nécessaire de </w:t>
      </w:r>
      <w:r>
        <w:rPr>
          <w:sz w:val="20"/>
          <w:szCs w:val="20"/>
        </w:rPr>
        <w:t>compléter avec</w:t>
      </w:r>
      <w:r w:rsidR="003661C9">
        <w:rPr>
          <w:sz w:val="20"/>
          <w:szCs w:val="20"/>
        </w:rPr>
        <w:t xml:space="preserve"> une autre Terminologie</w:t>
      </w:r>
      <w:r w:rsidR="008D2FD4">
        <w:rPr>
          <w:sz w:val="20"/>
          <w:szCs w:val="20"/>
        </w:rPr>
        <w:t> ;</w:t>
      </w:r>
    </w:p>
    <w:p w14:paraId="5E4E2CE1" w14:textId="5A8974D5" w:rsidR="006D6B18" w:rsidRPr="006D6B18" w:rsidRDefault="008D2FD4" w:rsidP="006D6B18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="00015BFA" w:rsidRPr="006D6B18">
        <w:rPr>
          <w:sz w:val="20"/>
          <w:szCs w:val="20"/>
        </w:rPr>
        <w:t>a CISP</w:t>
      </w:r>
      <w:r w:rsidR="0080754D">
        <w:rPr>
          <w:sz w:val="20"/>
          <w:szCs w:val="20"/>
        </w:rPr>
        <w:t>-2</w:t>
      </w:r>
      <w:r w:rsidR="00015BFA" w:rsidRPr="006D6B18">
        <w:rPr>
          <w:sz w:val="20"/>
          <w:szCs w:val="20"/>
        </w:rPr>
        <w:t xml:space="preserve"> n’inclut pas de classification des médicaments, bien q</w:t>
      </w:r>
      <w:r w:rsidR="0018359B" w:rsidRPr="006D6B18">
        <w:rPr>
          <w:sz w:val="20"/>
          <w:szCs w:val="20"/>
        </w:rPr>
        <w:t xml:space="preserve">u’une « ICPC Classification of </w:t>
      </w:r>
      <w:proofErr w:type="spellStart"/>
      <w:r w:rsidR="0018359B" w:rsidRPr="006D6B18">
        <w:rPr>
          <w:sz w:val="20"/>
          <w:szCs w:val="20"/>
        </w:rPr>
        <w:t>D</w:t>
      </w:r>
      <w:r w:rsidR="00015BFA" w:rsidRPr="006D6B18">
        <w:rPr>
          <w:sz w:val="20"/>
          <w:szCs w:val="20"/>
        </w:rPr>
        <w:t>rugs</w:t>
      </w:r>
      <w:proofErr w:type="spellEnd"/>
      <w:r w:rsidR="00015BFA" w:rsidRPr="006D6B18">
        <w:rPr>
          <w:sz w:val="20"/>
          <w:szCs w:val="20"/>
        </w:rPr>
        <w:t> » ait été développée pour une étude européenne</w:t>
      </w:r>
      <w:r w:rsidR="00015BFA" w:rsidRPr="006D6B18">
        <w:rPr>
          <w:rStyle w:val="Appelnotedebasdep"/>
          <w:rFonts w:asciiTheme="majorHAnsi" w:hAnsiTheme="majorHAnsi"/>
          <w:sz w:val="20"/>
          <w:szCs w:val="20"/>
        </w:rPr>
        <w:footnoteReference w:id="8"/>
      </w:r>
      <w:r w:rsidR="00015BFA" w:rsidRPr="006D6B18">
        <w:rPr>
          <w:sz w:val="20"/>
          <w:szCs w:val="20"/>
        </w:rPr>
        <w:t> ;</w:t>
      </w:r>
    </w:p>
    <w:p w14:paraId="5774D054" w14:textId="24579082" w:rsidR="00015BFA" w:rsidRPr="006D6B18" w:rsidRDefault="008D2FD4" w:rsidP="006D6B18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l</w:t>
      </w:r>
      <w:r w:rsidR="00015BFA" w:rsidRPr="006D6B18">
        <w:rPr>
          <w:sz w:val="20"/>
          <w:szCs w:val="20"/>
        </w:rPr>
        <w:t>a CISP</w:t>
      </w:r>
      <w:r w:rsidR="0080754D">
        <w:rPr>
          <w:sz w:val="20"/>
          <w:szCs w:val="20"/>
        </w:rPr>
        <w:t>-2</w:t>
      </w:r>
      <w:r w:rsidR="00015BFA" w:rsidRPr="006D6B18">
        <w:rPr>
          <w:sz w:val="20"/>
          <w:szCs w:val="20"/>
        </w:rPr>
        <w:t xml:space="preserve"> n’inclut pas les </w:t>
      </w:r>
      <w:r w:rsidR="00A9716E">
        <w:rPr>
          <w:sz w:val="20"/>
          <w:szCs w:val="20"/>
        </w:rPr>
        <w:t xml:space="preserve">résultats des </w:t>
      </w:r>
      <w:r w:rsidR="00015BFA" w:rsidRPr="006D6B18">
        <w:rPr>
          <w:sz w:val="20"/>
          <w:szCs w:val="20"/>
        </w:rPr>
        <w:t>examen</w:t>
      </w:r>
      <w:r w:rsidR="00A9716E">
        <w:rPr>
          <w:sz w:val="20"/>
          <w:szCs w:val="20"/>
        </w:rPr>
        <w:t>s</w:t>
      </w:r>
      <w:r w:rsidR="00015BFA" w:rsidRPr="006D6B18">
        <w:rPr>
          <w:sz w:val="20"/>
          <w:szCs w:val="20"/>
        </w:rPr>
        <w:t xml:space="preserve"> physique</w:t>
      </w:r>
      <w:r w:rsidR="00A9716E">
        <w:rPr>
          <w:sz w:val="20"/>
          <w:szCs w:val="20"/>
        </w:rPr>
        <w:t>s</w:t>
      </w:r>
      <w:r w:rsidR="00015BFA" w:rsidRPr="006D6B18">
        <w:rPr>
          <w:sz w:val="20"/>
          <w:szCs w:val="20"/>
        </w:rPr>
        <w:t xml:space="preserve"> ou d’investigations</w:t>
      </w:r>
      <w:r w:rsidR="00015BFA" w:rsidRPr="006D6B18">
        <w:rPr>
          <w:rStyle w:val="Appelnotedebasdep"/>
          <w:rFonts w:asciiTheme="majorHAnsi" w:hAnsiTheme="majorHAnsi"/>
          <w:sz w:val="20"/>
          <w:szCs w:val="20"/>
        </w:rPr>
        <w:footnoteReference w:id="9"/>
      </w:r>
      <w:r w:rsidR="00015BFA" w:rsidRPr="006D6B18">
        <w:rPr>
          <w:sz w:val="20"/>
          <w:szCs w:val="20"/>
        </w:rPr>
        <w:t>.</w:t>
      </w:r>
    </w:p>
    <w:p w14:paraId="32BFFAE5" w14:textId="77777777" w:rsidR="00B10802" w:rsidRDefault="00B10802">
      <w:pPr>
        <w:spacing w:after="160" w:line="259" w:lineRule="auto"/>
        <w:jc w:val="left"/>
        <w:rPr>
          <w:b/>
          <w:caps/>
          <w:color w:val="006AB2" w:themeColor="text2"/>
          <w:sz w:val="32"/>
          <w:szCs w:val="32"/>
        </w:rPr>
      </w:pPr>
      <w:r>
        <w:br w:type="page"/>
      </w:r>
    </w:p>
    <w:p w14:paraId="1F4A075F" w14:textId="05629A24" w:rsidR="00CF1BA2" w:rsidRPr="00DB4EC8" w:rsidRDefault="00CF1BA2" w:rsidP="008D2FD4">
      <w:pPr>
        <w:pStyle w:val="Titre1"/>
        <w:contextualSpacing w:val="0"/>
        <w:rPr>
          <w:i/>
        </w:rPr>
      </w:pPr>
      <w:r w:rsidRPr="00764FB9">
        <w:lastRenderedPageBreak/>
        <w:t>Accès aux données</w:t>
      </w:r>
      <w:r w:rsidR="008D2FD4">
        <w:t xml:space="preserve"> et outil</w:t>
      </w:r>
      <w:r>
        <w:t>s</w:t>
      </w:r>
      <w:r w:rsidR="008D2FD4">
        <w:t xml:space="preserve"> disponibles</w:t>
      </w:r>
      <w:r>
        <w:t xml:space="preserve"> </w:t>
      </w:r>
    </w:p>
    <w:p w14:paraId="2F546085" w14:textId="166B8541" w:rsidR="008E10CA" w:rsidRDefault="008E10CA" w:rsidP="008E10CA">
      <w:pPr>
        <w:spacing w:after="160" w:line="259" w:lineRule="auto"/>
        <w:rPr>
          <w:rFonts w:asciiTheme="majorHAnsi" w:hAnsiTheme="majorHAnsi" w:cs="Arial"/>
          <w:color w:val="222222"/>
          <w:szCs w:val="20"/>
          <w:shd w:val="clear" w:color="auto" w:fill="FFFFFF"/>
        </w:rPr>
      </w:pPr>
      <w:r>
        <w:rPr>
          <w:rFonts w:asciiTheme="majorHAnsi" w:hAnsiTheme="majorHAnsi" w:cs="Arial"/>
          <w:color w:val="222222"/>
          <w:szCs w:val="20"/>
          <w:shd w:val="clear" w:color="auto" w:fill="FFFFFF"/>
        </w:rPr>
        <w:t>La CISP-2 fait partie du catalogue des terminologies de santé du CGTS (centre de gestion des terminologies de santé) de l’ASIP Santé.</w:t>
      </w:r>
      <w:r w:rsidR="00446A7D">
        <w:rPr>
          <w:rFonts w:asciiTheme="majorHAnsi" w:hAnsiTheme="majorHAnsi" w:cs="Arial"/>
          <w:color w:val="222222"/>
          <w:szCs w:val="20"/>
          <w:shd w:val="clear" w:color="auto" w:fill="FFFFFF"/>
        </w:rPr>
        <w:t xml:space="preserve"> Elle est disponible aux formats XLSX (format originel fourni par la Wonca et le CISP Club) et OWL (format dérivé par l'ASIP Santé).</w:t>
      </w:r>
    </w:p>
    <w:p w14:paraId="0CD9D687" w14:textId="27B5FBEF" w:rsidR="008E10CA" w:rsidRPr="009A2DB2" w:rsidRDefault="008E10CA" w:rsidP="009A2DB2">
      <w:pPr>
        <w:pStyle w:val="Titre1"/>
        <w:ind w:left="357" w:hanging="357"/>
        <w:contextualSpacing w:val="0"/>
      </w:pPr>
      <w:r>
        <w:t>outils disponibles</w:t>
      </w:r>
    </w:p>
    <w:p w14:paraId="6B080CBA" w14:textId="77777777" w:rsidR="009A2DB2" w:rsidRPr="009A2DB2" w:rsidRDefault="009A2DB2" w:rsidP="00015BFA">
      <w:pPr>
        <w:autoSpaceDE w:val="0"/>
        <w:autoSpaceDN w:val="0"/>
        <w:adjustRightInd w:val="0"/>
        <w:spacing w:after="120"/>
        <w:rPr>
          <w:rFonts w:asciiTheme="majorHAnsi" w:hAnsiTheme="majorHAnsi"/>
          <w:b/>
          <w:szCs w:val="20"/>
          <w:u w:val="single"/>
          <w:lang w:val="en-US"/>
        </w:rPr>
      </w:pPr>
      <w:r w:rsidRPr="009A2DB2">
        <w:rPr>
          <w:rFonts w:asciiTheme="majorHAnsi" w:hAnsiTheme="majorHAnsi"/>
          <w:b/>
          <w:szCs w:val="20"/>
          <w:u w:val="single"/>
          <w:lang w:val="en-US"/>
        </w:rPr>
        <w:t xml:space="preserve">Index de </w:t>
      </w:r>
      <w:proofErr w:type="spellStart"/>
      <w:r w:rsidRPr="009A2DB2">
        <w:rPr>
          <w:rFonts w:asciiTheme="majorHAnsi" w:hAnsiTheme="majorHAnsi"/>
          <w:b/>
          <w:szCs w:val="20"/>
          <w:u w:val="single"/>
          <w:lang w:val="en-US"/>
        </w:rPr>
        <w:t>gravité</w:t>
      </w:r>
      <w:proofErr w:type="spellEnd"/>
      <w:r w:rsidRPr="009A2DB2">
        <w:rPr>
          <w:rFonts w:asciiTheme="majorHAnsi" w:hAnsiTheme="majorHAnsi"/>
          <w:b/>
          <w:szCs w:val="20"/>
          <w:u w:val="single"/>
          <w:lang w:val="en-US"/>
        </w:rPr>
        <w:t xml:space="preserve"> Duke </w:t>
      </w:r>
      <w:proofErr w:type="gramStart"/>
      <w:r w:rsidRPr="009A2DB2">
        <w:rPr>
          <w:rFonts w:asciiTheme="majorHAnsi" w:hAnsiTheme="majorHAnsi"/>
          <w:b/>
          <w:szCs w:val="20"/>
          <w:u w:val="single"/>
          <w:lang w:val="en-US"/>
        </w:rPr>
        <w:t>severity</w:t>
      </w:r>
      <w:proofErr w:type="gramEnd"/>
      <w:r w:rsidRPr="009A2DB2">
        <w:rPr>
          <w:rFonts w:asciiTheme="majorHAnsi" w:hAnsiTheme="majorHAnsi"/>
          <w:b/>
          <w:szCs w:val="20"/>
          <w:u w:val="single"/>
          <w:lang w:val="en-US"/>
        </w:rPr>
        <w:t xml:space="preserve"> of illness (DUSOI)</w:t>
      </w:r>
    </w:p>
    <w:p w14:paraId="26DF7863" w14:textId="77777777" w:rsidR="009A2DB2" w:rsidRDefault="00015BFA" w:rsidP="00015BFA">
      <w:pPr>
        <w:autoSpaceDE w:val="0"/>
        <w:autoSpaceDN w:val="0"/>
        <w:adjustRightInd w:val="0"/>
        <w:spacing w:after="120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L</w:t>
      </w:r>
      <w:r w:rsidRPr="00015BFA">
        <w:rPr>
          <w:rFonts w:asciiTheme="majorHAnsi" w:hAnsiTheme="majorHAnsi"/>
          <w:szCs w:val="20"/>
        </w:rPr>
        <w:t>’index de gravité de maladie DUSOI/WONCA</w:t>
      </w:r>
      <w:r w:rsidRPr="00015BFA">
        <w:rPr>
          <w:rStyle w:val="Appelnotedebasdep"/>
          <w:rFonts w:asciiTheme="majorHAnsi" w:hAnsiTheme="majorHAnsi"/>
          <w:szCs w:val="20"/>
        </w:rPr>
        <w:footnoteReference w:id="10"/>
      </w:r>
      <w:r w:rsidRPr="00015BFA">
        <w:rPr>
          <w:rFonts w:asciiTheme="majorHAnsi" w:hAnsiTheme="majorHAnsi"/>
          <w:szCs w:val="20"/>
        </w:rPr>
        <w:t xml:space="preserve"> </w:t>
      </w:r>
      <w:r w:rsidR="009A2DB2">
        <w:rPr>
          <w:rFonts w:asciiTheme="majorHAnsi" w:hAnsiTheme="majorHAnsi"/>
          <w:szCs w:val="20"/>
        </w:rPr>
        <w:t>est un index de gravité  développé par l’université de Duke.</w:t>
      </w:r>
    </w:p>
    <w:p w14:paraId="155DAF7E" w14:textId="01A6E8E4" w:rsidR="00015BFA" w:rsidRPr="00015BFA" w:rsidRDefault="009A2DB2" w:rsidP="00015BFA">
      <w:pPr>
        <w:autoSpaceDE w:val="0"/>
        <w:autoSpaceDN w:val="0"/>
        <w:adjustRightInd w:val="0"/>
        <w:spacing w:after="120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Il </w:t>
      </w:r>
      <w:r w:rsidR="00015BFA" w:rsidRPr="00015BFA">
        <w:rPr>
          <w:rFonts w:asciiTheme="majorHAnsi" w:hAnsiTheme="majorHAnsi"/>
          <w:szCs w:val="20"/>
        </w:rPr>
        <w:t>peut être combiné aux rubriques de la CISP</w:t>
      </w:r>
      <w:r w:rsidR="0080754D">
        <w:rPr>
          <w:rFonts w:asciiTheme="majorHAnsi" w:hAnsiTheme="majorHAnsi"/>
          <w:szCs w:val="20"/>
        </w:rPr>
        <w:t>-2</w:t>
      </w:r>
      <w:r w:rsidR="00015BFA" w:rsidRPr="00015BFA">
        <w:rPr>
          <w:rFonts w:asciiTheme="majorHAnsi" w:hAnsiTheme="majorHAnsi"/>
          <w:szCs w:val="20"/>
        </w:rPr>
        <w:t xml:space="preserve"> pour indiquer la gravité des problèmes de santé d’un patient</w:t>
      </w:r>
      <w:r w:rsidR="00015BFA" w:rsidRPr="00015BFA">
        <w:rPr>
          <w:rStyle w:val="Appelnotedebasdep"/>
          <w:rFonts w:asciiTheme="majorHAnsi" w:hAnsiTheme="majorHAnsi"/>
          <w:szCs w:val="20"/>
        </w:rPr>
        <w:footnoteReference w:id="11"/>
      </w:r>
      <w:r w:rsidR="00015BFA" w:rsidRPr="00015BFA">
        <w:rPr>
          <w:rFonts w:asciiTheme="majorHAnsi" w:hAnsiTheme="majorHAnsi"/>
          <w:szCs w:val="20"/>
        </w:rPr>
        <w:t xml:space="preserve">. </w:t>
      </w:r>
    </w:p>
    <w:p w14:paraId="18C5D917" w14:textId="7C8FE41D" w:rsidR="00CF1BA2" w:rsidRPr="00F706E2" w:rsidRDefault="00CF1BA2" w:rsidP="008D2FD4">
      <w:pPr>
        <w:pStyle w:val="Titre1"/>
        <w:contextualSpacing w:val="0"/>
        <w:rPr>
          <w:rFonts w:eastAsia="Times New Roman"/>
          <w:lang w:eastAsia="fr-FR"/>
        </w:rPr>
      </w:pPr>
      <w:r w:rsidRPr="000C6DB7">
        <w:rPr>
          <w:rFonts w:eastAsia="Times New Roman"/>
          <w:lang w:eastAsia="fr-FR"/>
        </w:rPr>
        <w:t>Langue</w:t>
      </w:r>
      <w:r>
        <w:rPr>
          <w:rFonts w:eastAsia="Times New Roman"/>
          <w:lang w:eastAsia="fr-FR"/>
        </w:rPr>
        <w:t>(</w:t>
      </w:r>
      <w:r w:rsidRPr="000C6DB7">
        <w:rPr>
          <w:rFonts w:eastAsia="Times New Roman"/>
          <w:lang w:eastAsia="fr-FR"/>
        </w:rPr>
        <w:t>s</w:t>
      </w:r>
      <w:r>
        <w:rPr>
          <w:rFonts w:eastAsia="Times New Roman"/>
          <w:lang w:eastAsia="fr-FR"/>
        </w:rPr>
        <w:t>)</w:t>
      </w:r>
    </w:p>
    <w:p w14:paraId="3D6AD6D5" w14:textId="35573341" w:rsidR="00015BFA" w:rsidRDefault="00015BFA" w:rsidP="00015BFA">
      <w:pPr>
        <w:spacing w:after="120"/>
        <w:rPr>
          <w:rFonts w:asciiTheme="majorHAnsi" w:eastAsia="Times New Roman" w:hAnsiTheme="majorHAnsi" w:cs="Times New Roman"/>
          <w:lang w:eastAsia="fr-FR"/>
        </w:rPr>
      </w:pPr>
      <w:r w:rsidRPr="006143EC">
        <w:rPr>
          <w:rFonts w:asciiTheme="majorHAnsi" w:eastAsia="Times New Roman" w:hAnsiTheme="majorHAnsi" w:cs="Times New Roman"/>
          <w:lang w:eastAsia="fr-FR"/>
        </w:rPr>
        <w:t xml:space="preserve">Depuis la création de la première version de </w:t>
      </w:r>
      <w:r>
        <w:rPr>
          <w:rFonts w:asciiTheme="majorHAnsi" w:eastAsia="Times New Roman" w:hAnsiTheme="majorHAnsi" w:cs="Times New Roman"/>
          <w:lang w:eastAsia="fr-FR"/>
        </w:rPr>
        <w:t>la CISP</w:t>
      </w:r>
      <w:r w:rsidRPr="006143EC">
        <w:rPr>
          <w:rFonts w:asciiTheme="majorHAnsi" w:eastAsia="Times New Roman" w:hAnsiTheme="majorHAnsi" w:cs="Times New Roman"/>
          <w:lang w:eastAsia="fr-FR"/>
        </w:rPr>
        <w:t xml:space="preserve"> en 1987, </w:t>
      </w:r>
      <w:r>
        <w:rPr>
          <w:rFonts w:asciiTheme="majorHAnsi" w:eastAsia="Times New Roman" w:hAnsiTheme="majorHAnsi" w:cs="Times New Roman"/>
          <w:lang w:eastAsia="fr-FR"/>
        </w:rPr>
        <w:t xml:space="preserve">elle </w:t>
      </w:r>
      <w:r w:rsidRPr="006143EC">
        <w:rPr>
          <w:rFonts w:asciiTheme="majorHAnsi" w:eastAsia="Times New Roman" w:hAnsiTheme="majorHAnsi" w:cs="Times New Roman"/>
          <w:lang w:eastAsia="fr-FR"/>
        </w:rPr>
        <w:t>a été traduite en une vingtaine de langues</w:t>
      </w:r>
      <w:r>
        <w:rPr>
          <w:rStyle w:val="Appelnotedebasdep"/>
          <w:rFonts w:asciiTheme="majorHAnsi" w:eastAsia="Times New Roman" w:hAnsiTheme="majorHAnsi" w:cs="Times New Roman"/>
          <w:lang w:eastAsia="fr-FR"/>
        </w:rPr>
        <w:footnoteReference w:id="12"/>
      </w:r>
      <w:r w:rsidR="00017C37">
        <w:rPr>
          <w:rFonts w:asciiTheme="majorHAnsi" w:eastAsia="Times New Roman" w:hAnsiTheme="majorHAnsi" w:cs="Times New Roman"/>
          <w:lang w:eastAsia="fr-FR"/>
        </w:rPr>
        <w:t xml:space="preserve"> dont le français</w:t>
      </w:r>
      <w:r>
        <w:rPr>
          <w:rFonts w:asciiTheme="majorHAnsi" w:eastAsia="Times New Roman" w:hAnsiTheme="majorHAnsi" w:cs="Times New Roman"/>
          <w:lang w:eastAsia="fr-FR"/>
        </w:rPr>
        <w:t xml:space="preserve">. </w:t>
      </w:r>
    </w:p>
    <w:p w14:paraId="364868F9" w14:textId="2CA29898" w:rsidR="00253514" w:rsidRDefault="00253514" w:rsidP="00017C37">
      <w:pPr>
        <w:pStyle w:val="Titre1"/>
        <w:contextualSpacing w:val="0"/>
      </w:pPr>
      <w:r>
        <w:t>Format ontologique: ligne éditoriale</w:t>
      </w:r>
    </w:p>
    <w:p w14:paraId="4D4CE71F" w14:textId="6634BAC3" w:rsidR="00253514" w:rsidRDefault="00253514" w:rsidP="00253514">
      <w:pPr>
        <w:pStyle w:val="Titre2"/>
      </w:pPr>
      <w:r>
        <w:t>Métadatas</w:t>
      </w:r>
    </w:p>
    <w:p w14:paraId="237C3957" w14:textId="63A62A0D" w:rsidR="00253514" w:rsidRDefault="003934C0" w:rsidP="00253514">
      <w:r>
        <w:t>Le modèle OWL courant de</w:t>
      </w:r>
      <w:r w:rsidR="00EE4ACB">
        <w:t xml:space="preserve"> </w:t>
      </w:r>
      <w:r>
        <w:t>la CISP</w:t>
      </w:r>
      <w:r w:rsidR="00EE4ACB">
        <w:t>-2</w:t>
      </w:r>
      <w:r>
        <w:t xml:space="preserve"> conçu par l'ASIP Santé est c</w:t>
      </w:r>
      <w:r w:rsidR="00446A7D">
        <w:t>onforme au "Profil</w:t>
      </w:r>
      <w:r w:rsidR="00253514">
        <w:t xml:space="preserve"> de Catalogue de Terminologies de santé</w:t>
      </w:r>
      <w:r w:rsidR="00446A7D">
        <w:t>"</w:t>
      </w:r>
      <w:r>
        <w:t>.</w:t>
      </w:r>
    </w:p>
    <w:p w14:paraId="6FB090CD" w14:textId="29475125" w:rsidR="00253514" w:rsidRDefault="00253514" w:rsidP="00253514">
      <w:pPr>
        <w:pStyle w:val="Titre2"/>
      </w:pPr>
      <w:r>
        <w:t>Modèle</w:t>
      </w:r>
    </w:p>
    <w:p w14:paraId="430CB3C8" w14:textId="0AB1E5CD" w:rsidR="00253514" w:rsidRDefault="009F58DD" w:rsidP="00253514">
      <w:r>
        <w:t xml:space="preserve">Le tableau ci-après présente les correspondances entre les colonnes du fichier originel </w:t>
      </w:r>
      <w:r w:rsidR="000C2CF5">
        <w:t>XLSX</w:t>
      </w:r>
      <w:r>
        <w:t xml:space="preserve"> a</w:t>
      </w:r>
      <w:r w:rsidR="000C2CF5">
        <w:t>vec les propriétés du modèle OWL</w:t>
      </w:r>
      <w:r>
        <w:t>.</w:t>
      </w:r>
    </w:p>
    <w:tbl>
      <w:tblPr>
        <w:tblStyle w:val="TableauListe3-Accentuation111"/>
        <w:tblW w:w="5000" w:type="pct"/>
        <w:tblInd w:w="0" w:type="dxa"/>
        <w:tblLook w:val="04A0" w:firstRow="1" w:lastRow="0" w:firstColumn="1" w:lastColumn="0" w:noHBand="0" w:noVBand="1"/>
      </w:tblPr>
      <w:tblGrid>
        <w:gridCol w:w="2833"/>
        <w:gridCol w:w="7135"/>
      </w:tblGrid>
      <w:tr w:rsidR="00253514" w:rsidRPr="00253514" w14:paraId="244532A0" w14:textId="77777777" w:rsidTr="004F4E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21" w:type="pct"/>
            <w:vAlign w:val="center"/>
          </w:tcPr>
          <w:p w14:paraId="5CE0B635" w14:textId="0FEDA548" w:rsidR="00253514" w:rsidRPr="00253514" w:rsidRDefault="00253514" w:rsidP="000C2CF5">
            <w:pPr>
              <w:spacing w:after="0"/>
              <w:jc w:val="left"/>
              <w:rPr>
                <w:sz w:val="14"/>
              </w:rPr>
            </w:pPr>
            <w:r w:rsidRPr="00253514">
              <w:rPr>
                <w:sz w:val="14"/>
              </w:rPr>
              <w:t>Colonne</w:t>
            </w:r>
            <w:r>
              <w:rPr>
                <w:sz w:val="14"/>
              </w:rPr>
              <w:t xml:space="preserve"> .</w:t>
            </w:r>
            <w:proofErr w:type="spellStart"/>
            <w:r>
              <w:rPr>
                <w:sz w:val="14"/>
              </w:rPr>
              <w:t>xlsx</w:t>
            </w:r>
            <w:proofErr w:type="spellEnd"/>
          </w:p>
        </w:tc>
        <w:tc>
          <w:tcPr>
            <w:tcW w:w="3579" w:type="pct"/>
            <w:vAlign w:val="center"/>
          </w:tcPr>
          <w:p w14:paraId="33BAE739" w14:textId="77777777" w:rsidR="00253514" w:rsidRPr="00253514" w:rsidRDefault="00253514" w:rsidP="000C2CF5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253514">
              <w:rPr>
                <w:sz w:val="14"/>
              </w:rPr>
              <w:t>propriété</w:t>
            </w:r>
          </w:p>
        </w:tc>
      </w:tr>
      <w:tr w:rsidR="00253514" w:rsidRPr="00253514" w14:paraId="714300FA" w14:textId="77777777" w:rsidTr="004F4E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  <w:vAlign w:val="center"/>
          </w:tcPr>
          <w:p w14:paraId="12D0CA42" w14:textId="6D99E26F" w:rsidR="00253514" w:rsidRPr="00253514" w:rsidRDefault="000C2CF5" w:rsidP="000C2CF5">
            <w:pPr>
              <w:spacing w:after="0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preferred</w:t>
            </w:r>
            <w:proofErr w:type="spellEnd"/>
          </w:p>
        </w:tc>
        <w:tc>
          <w:tcPr>
            <w:tcW w:w="3579" w:type="pct"/>
            <w:vAlign w:val="center"/>
          </w:tcPr>
          <w:p w14:paraId="6EEC1087" w14:textId="17CF4006" w:rsidR="00253514" w:rsidRPr="00253514" w:rsidRDefault="000C2CF5" w:rsidP="000C2CF5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  <w:proofErr w:type="spellStart"/>
            <w:r>
              <w:rPr>
                <w:sz w:val="14"/>
              </w:rPr>
              <w:t>skos:prefLabel</w:t>
            </w:r>
            <w:proofErr w:type="spellEnd"/>
            <w:r>
              <w:rPr>
                <w:sz w:val="14"/>
              </w:rPr>
              <w:t xml:space="preserve">, </w:t>
            </w:r>
            <w:proofErr w:type="spellStart"/>
            <w:r>
              <w:rPr>
                <w:sz w:val="14"/>
              </w:rPr>
              <w:t>rdfs:label</w:t>
            </w:r>
            <w:proofErr w:type="spellEnd"/>
            <w:r>
              <w:rPr>
                <w:sz w:val="14"/>
              </w:rPr>
              <w:t xml:space="preserve">, </w:t>
            </w:r>
            <w:proofErr w:type="spellStart"/>
            <w:r>
              <w:rPr>
                <w:sz w:val="14"/>
              </w:rPr>
              <w:t>rdfs:comment</w:t>
            </w:r>
            <w:proofErr w:type="spellEnd"/>
          </w:p>
        </w:tc>
      </w:tr>
      <w:tr w:rsidR="00253514" w:rsidRPr="00253514" w14:paraId="42CB4FBD" w14:textId="77777777" w:rsidTr="004F4E44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  <w:vAlign w:val="center"/>
          </w:tcPr>
          <w:p w14:paraId="5B8CE9A3" w14:textId="77777777" w:rsidR="00253514" w:rsidRPr="00253514" w:rsidRDefault="00253514" w:rsidP="000C2CF5">
            <w:pPr>
              <w:spacing w:after="0"/>
              <w:jc w:val="left"/>
              <w:rPr>
                <w:sz w:val="14"/>
              </w:rPr>
            </w:pPr>
            <w:proofErr w:type="spellStart"/>
            <w:r w:rsidRPr="00253514">
              <w:rPr>
                <w:sz w:val="14"/>
              </w:rPr>
              <w:t>consider_fr</w:t>
            </w:r>
            <w:proofErr w:type="spellEnd"/>
          </w:p>
        </w:tc>
        <w:tc>
          <w:tcPr>
            <w:tcW w:w="3579" w:type="pct"/>
            <w:vAlign w:val="center"/>
          </w:tcPr>
          <w:p w14:paraId="47EBF964" w14:textId="57FC11AB" w:rsidR="00253514" w:rsidRPr="00253514" w:rsidRDefault="00253514" w:rsidP="000C2CF5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proofErr w:type="spellStart"/>
            <w:r w:rsidRPr="00253514">
              <w:rPr>
                <w:sz w:val="14"/>
              </w:rPr>
              <w:t>ans:consider</w:t>
            </w:r>
            <w:proofErr w:type="spellEnd"/>
            <w:r w:rsidRPr="00253514">
              <w:rPr>
                <w:sz w:val="14"/>
              </w:rPr>
              <w:t>: URI, (chaine + qualification de la langue "</w:t>
            </w:r>
            <w:proofErr w:type="spellStart"/>
            <w:r w:rsidRPr="00253514">
              <w:rPr>
                <w:sz w:val="14"/>
              </w:rPr>
              <w:t>fr</w:t>
            </w:r>
            <w:proofErr w:type="spellEnd"/>
            <w:r w:rsidRPr="00253514">
              <w:rPr>
                <w:sz w:val="14"/>
              </w:rPr>
              <w:t xml:space="preserve">") sinon. (pas d'utilisation de </w:t>
            </w:r>
            <w:proofErr w:type="spellStart"/>
            <w:r w:rsidRPr="00253514">
              <w:rPr>
                <w:sz w:val="14"/>
              </w:rPr>
              <w:t>consider_en</w:t>
            </w:r>
            <w:proofErr w:type="spellEnd"/>
            <w:r w:rsidRPr="00253514">
              <w:rPr>
                <w:sz w:val="14"/>
              </w:rPr>
              <w:t>)</w:t>
            </w:r>
          </w:p>
        </w:tc>
      </w:tr>
      <w:tr w:rsidR="00253514" w:rsidRPr="00253514" w14:paraId="19E635CE" w14:textId="77777777" w:rsidTr="004F4E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  <w:vAlign w:val="center"/>
          </w:tcPr>
          <w:p w14:paraId="099679F0" w14:textId="77777777" w:rsidR="00253514" w:rsidRPr="00253514" w:rsidRDefault="00253514" w:rsidP="000C2CF5">
            <w:pPr>
              <w:spacing w:after="0"/>
              <w:jc w:val="left"/>
              <w:rPr>
                <w:sz w:val="14"/>
              </w:rPr>
            </w:pPr>
            <w:proofErr w:type="spellStart"/>
            <w:r w:rsidRPr="00253514">
              <w:rPr>
                <w:sz w:val="14"/>
              </w:rPr>
              <w:t>inclusion_fr</w:t>
            </w:r>
            <w:proofErr w:type="spellEnd"/>
            <w:r w:rsidRPr="00253514">
              <w:rPr>
                <w:sz w:val="14"/>
              </w:rPr>
              <w:t xml:space="preserve"> et </w:t>
            </w:r>
            <w:proofErr w:type="spellStart"/>
            <w:r w:rsidRPr="00253514">
              <w:rPr>
                <w:sz w:val="14"/>
              </w:rPr>
              <w:t>inclusion_en</w:t>
            </w:r>
            <w:proofErr w:type="spellEnd"/>
          </w:p>
        </w:tc>
        <w:tc>
          <w:tcPr>
            <w:tcW w:w="3579" w:type="pct"/>
            <w:vAlign w:val="center"/>
          </w:tcPr>
          <w:p w14:paraId="6CD09B64" w14:textId="03A744F2" w:rsidR="00253514" w:rsidRPr="00253514" w:rsidRDefault="00253514" w:rsidP="000C2CF5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  <w:proofErr w:type="spellStart"/>
            <w:r>
              <w:rPr>
                <w:sz w:val="14"/>
              </w:rPr>
              <w:t>icd</w:t>
            </w:r>
            <w:r w:rsidRPr="00253514">
              <w:rPr>
                <w:sz w:val="14"/>
              </w:rPr>
              <w:t>:inclusion</w:t>
            </w:r>
            <w:proofErr w:type="spellEnd"/>
            <w:r w:rsidRPr="00253514">
              <w:rPr>
                <w:sz w:val="14"/>
              </w:rPr>
              <w:t>: string</w:t>
            </w:r>
            <w:r>
              <w:rPr>
                <w:sz w:val="14"/>
              </w:rPr>
              <w:t xml:space="preserve"> </w:t>
            </w:r>
            <w:r w:rsidRPr="00253514">
              <w:rPr>
                <w:sz w:val="14"/>
              </w:rPr>
              <w:t>+ qualification de la langue</w:t>
            </w:r>
          </w:p>
        </w:tc>
      </w:tr>
      <w:tr w:rsidR="00253514" w:rsidRPr="00253514" w14:paraId="7F198130" w14:textId="77777777" w:rsidTr="004F4E44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  <w:vAlign w:val="center"/>
          </w:tcPr>
          <w:p w14:paraId="47E17036" w14:textId="77777777" w:rsidR="00253514" w:rsidRPr="00253514" w:rsidRDefault="00253514" w:rsidP="000C2CF5">
            <w:pPr>
              <w:spacing w:after="0"/>
              <w:jc w:val="left"/>
              <w:rPr>
                <w:sz w:val="14"/>
              </w:rPr>
            </w:pPr>
            <w:proofErr w:type="spellStart"/>
            <w:r w:rsidRPr="00253514">
              <w:rPr>
                <w:sz w:val="14"/>
              </w:rPr>
              <w:t>exclusion_fr</w:t>
            </w:r>
            <w:proofErr w:type="spellEnd"/>
            <w:r w:rsidRPr="00253514">
              <w:rPr>
                <w:sz w:val="14"/>
              </w:rPr>
              <w:t xml:space="preserve"> et </w:t>
            </w:r>
            <w:proofErr w:type="spellStart"/>
            <w:r w:rsidRPr="00253514">
              <w:rPr>
                <w:sz w:val="14"/>
              </w:rPr>
              <w:t>exclusion_en</w:t>
            </w:r>
            <w:proofErr w:type="spellEnd"/>
          </w:p>
        </w:tc>
        <w:tc>
          <w:tcPr>
            <w:tcW w:w="3579" w:type="pct"/>
            <w:vAlign w:val="center"/>
          </w:tcPr>
          <w:p w14:paraId="2E9AAE32" w14:textId="59B27FF9" w:rsidR="00253514" w:rsidRPr="00253514" w:rsidRDefault="00253514" w:rsidP="000C2CF5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proofErr w:type="spellStart"/>
            <w:r>
              <w:rPr>
                <w:sz w:val="14"/>
              </w:rPr>
              <w:t>icd</w:t>
            </w:r>
            <w:r w:rsidR="004F4E44">
              <w:rPr>
                <w:sz w:val="14"/>
              </w:rPr>
              <w:t>:exclusion</w:t>
            </w:r>
            <w:proofErr w:type="spellEnd"/>
            <w:r w:rsidR="004F4E44">
              <w:rPr>
                <w:sz w:val="14"/>
              </w:rPr>
              <w:t>: URI</w:t>
            </w:r>
            <w:r w:rsidRPr="00253514">
              <w:rPr>
                <w:sz w:val="14"/>
              </w:rPr>
              <w:t>, (chaine + qualification de la langue) sinon</w:t>
            </w:r>
          </w:p>
        </w:tc>
      </w:tr>
      <w:tr w:rsidR="00253514" w:rsidRPr="00253514" w14:paraId="6B0208A9" w14:textId="77777777" w:rsidTr="004F4E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  <w:vAlign w:val="center"/>
          </w:tcPr>
          <w:p w14:paraId="3E4D071A" w14:textId="433B0DD8" w:rsidR="00253514" w:rsidRPr="00253514" w:rsidRDefault="00253514" w:rsidP="000C2CF5">
            <w:pPr>
              <w:spacing w:after="0"/>
              <w:jc w:val="left"/>
              <w:rPr>
                <w:sz w:val="14"/>
              </w:rPr>
            </w:pPr>
            <w:proofErr w:type="spellStart"/>
            <w:r>
              <w:rPr>
                <w:sz w:val="14"/>
              </w:rPr>
              <w:t>Synonyms</w:t>
            </w:r>
            <w:proofErr w:type="spellEnd"/>
          </w:p>
        </w:tc>
        <w:tc>
          <w:tcPr>
            <w:tcW w:w="3579" w:type="pct"/>
            <w:vAlign w:val="center"/>
          </w:tcPr>
          <w:p w14:paraId="2C163528" w14:textId="47D75DD5" w:rsidR="00253514" w:rsidRPr="00253514" w:rsidRDefault="00253514" w:rsidP="000C2CF5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  <w:proofErr w:type="spellStart"/>
            <w:r>
              <w:rPr>
                <w:sz w:val="14"/>
              </w:rPr>
              <w:t>skos:altLabel</w:t>
            </w:r>
            <w:proofErr w:type="spellEnd"/>
          </w:p>
        </w:tc>
      </w:tr>
      <w:tr w:rsidR="000C2CF5" w:rsidRPr="00253514" w14:paraId="108B21DC" w14:textId="77777777" w:rsidTr="004F4E44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pct"/>
          </w:tcPr>
          <w:p w14:paraId="77F72BC6" w14:textId="77777777" w:rsidR="000C2CF5" w:rsidRPr="00253514" w:rsidRDefault="000C2CF5" w:rsidP="00200005">
            <w:pPr>
              <w:spacing w:after="0"/>
              <w:jc w:val="left"/>
              <w:rPr>
                <w:sz w:val="14"/>
              </w:rPr>
            </w:pPr>
            <w:r w:rsidRPr="00253514">
              <w:rPr>
                <w:sz w:val="14"/>
              </w:rPr>
              <w:t>icd10</w:t>
            </w:r>
          </w:p>
        </w:tc>
        <w:tc>
          <w:tcPr>
            <w:tcW w:w="3579" w:type="pct"/>
          </w:tcPr>
          <w:p w14:paraId="60574F54" w14:textId="77777777" w:rsidR="000C2CF5" w:rsidRPr="00253514" w:rsidRDefault="000C2CF5" w:rsidP="00200005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253514">
              <w:rPr>
                <w:sz w:val="14"/>
              </w:rPr>
              <w:t>icd:icd10code</w:t>
            </w:r>
          </w:p>
        </w:tc>
      </w:tr>
    </w:tbl>
    <w:p w14:paraId="0528444A" w14:textId="470A32D6" w:rsidR="00253514" w:rsidRDefault="00253514" w:rsidP="004F4E44">
      <w:pPr>
        <w:rPr>
          <w:color w:val="006AB2" w:themeColor="text2"/>
          <w:sz w:val="32"/>
          <w:szCs w:val="32"/>
        </w:rPr>
      </w:pPr>
    </w:p>
    <w:p w14:paraId="41EB5F2C" w14:textId="77777777" w:rsidR="004F4E44" w:rsidRDefault="004F4E44">
      <w:pPr>
        <w:spacing w:after="160" w:line="259" w:lineRule="auto"/>
        <w:jc w:val="left"/>
        <w:rPr>
          <w:b/>
          <w:caps/>
          <w:color w:val="006AB2" w:themeColor="text2"/>
          <w:sz w:val="32"/>
          <w:szCs w:val="32"/>
        </w:rPr>
      </w:pPr>
      <w:r>
        <w:br w:type="page"/>
      </w:r>
    </w:p>
    <w:p w14:paraId="0B8F1305" w14:textId="6D4D1A00" w:rsidR="00CF1BA2" w:rsidRDefault="00CF1BA2" w:rsidP="00017C37">
      <w:pPr>
        <w:pStyle w:val="Titre1"/>
        <w:contextualSpacing w:val="0"/>
      </w:pPr>
      <w:r w:rsidRPr="00764FB9">
        <w:lastRenderedPageBreak/>
        <w:t>Licence</w:t>
      </w:r>
    </w:p>
    <w:p w14:paraId="4FF134ED" w14:textId="77777777" w:rsidR="00090AD8" w:rsidRDefault="001B32EF" w:rsidP="00017C37">
      <w:pPr>
        <w:spacing w:after="240"/>
      </w:pPr>
      <w:r>
        <w:t>Les d</w:t>
      </w:r>
      <w:r w:rsidR="00FF2B85">
        <w:t>roits d’auteurs</w:t>
      </w:r>
      <w:r w:rsidR="00471842">
        <w:t xml:space="preserve"> de la CISP-2</w:t>
      </w:r>
      <w:r>
        <w:t xml:space="preserve"> appartiennent</w:t>
      </w:r>
      <w:r w:rsidR="00FF2B85">
        <w:t xml:space="preserve"> à la Wonca</w:t>
      </w:r>
      <w:r w:rsidR="00FF2B85">
        <w:rPr>
          <w:rStyle w:val="Appelnotedebasdep"/>
        </w:rPr>
        <w:footnoteReference w:id="13"/>
      </w:r>
      <w:r w:rsidR="00FF2B85">
        <w:t>.</w:t>
      </w:r>
    </w:p>
    <w:p w14:paraId="44CC8CFD" w14:textId="738844C8" w:rsidR="00090AD8" w:rsidRDefault="00090AD8" w:rsidP="00017C37">
      <w:pPr>
        <w:spacing w:after="240"/>
      </w:pPr>
      <w:r>
        <w:t>Le CISP-Club est titulaire des droits de la traduction française de la CISP-2.</w:t>
      </w:r>
    </w:p>
    <w:p w14:paraId="4650517A" w14:textId="77777777" w:rsidR="009F58DD" w:rsidRDefault="00090AD8" w:rsidP="00017C37">
      <w:pPr>
        <w:spacing w:after="240"/>
      </w:pPr>
      <w:r>
        <w:t>L'ASIP Santé</w:t>
      </w:r>
      <w:r w:rsidR="009F58DD">
        <w:t xml:space="preserve">, </w:t>
      </w:r>
      <w:r>
        <w:t xml:space="preserve"> en lien avec le CISP Club, </w:t>
      </w:r>
      <w:r w:rsidR="009F58DD">
        <w:t xml:space="preserve">appose </w:t>
      </w:r>
      <w:r>
        <w:t xml:space="preserve">une licence nationale </w:t>
      </w:r>
      <w:r w:rsidR="009F58DD">
        <w:t>à la</w:t>
      </w:r>
      <w:r>
        <w:t xml:space="preserve"> CISP-2 en France. La CISP-2</w:t>
      </w:r>
      <w:r w:rsidR="009F58DD">
        <w:t>.</w:t>
      </w:r>
    </w:p>
    <w:p w14:paraId="4DC3A0F2" w14:textId="5EC76932" w:rsidR="00090AD8" w:rsidRDefault="009F58DD" w:rsidP="00017C37">
      <w:pPr>
        <w:spacing w:after="240"/>
      </w:pPr>
      <w:r>
        <w:t xml:space="preserve">Cette licence est la licence ouverte </w:t>
      </w:r>
      <w:r w:rsidR="00090AD8">
        <w:t xml:space="preserve"> </w:t>
      </w:r>
      <w:r>
        <w:t>de l’état français version 2(</w:t>
      </w:r>
      <w:r w:rsidR="00090AD8">
        <w:t>LOv2</w:t>
      </w:r>
      <w:r>
        <w:t>)</w:t>
      </w:r>
      <w:r w:rsidR="00090AD8">
        <w:t>.</w:t>
      </w:r>
    </w:p>
    <w:p w14:paraId="4BDF03E0" w14:textId="2D2A4F6A" w:rsidR="00015BFA" w:rsidRPr="00604931" w:rsidRDefault="00015BFA" w:rsidP="00015BFA">
      <w:pPr>
        <w:pStyle w:val="Titre1"/>
        <w:contextualSpacing w:val="0"/>
        <w:rPr>
          <w:rFonts w:asciiTheme="majorHAnsi" w:eastAsia="Times New Roman" w:hAnsiTheme="majorHAnsi"/>
          <w:szCs w:val="28"/>
          <w:lang w:eastAsia="fr-FR"/>
        </w:rPr>
      </w:pPr>
      <w:r w:rsidRPr="00604931">
        <w:rPr>
          <w:rFonts w:asciiTheme="majorHAnsi" w:eastAsia="Times New Roman" w:hAnsiTheme="majorHAnsi"/>
          <w:szCs w:val="28"/>
          <w:lang w:eastAsia="fr-FR"/>
        </w:rPr>
        <w:t>Documents de référence</w:t>
      </w:r>
      <w:r w:rsidRPr="00604931">
        <w:rPr>
          <w:rFonts w:asciiTheme="majorHAnsi" w:eastAsia="Times New Roman" w:hAnsiTheme="majorHAnsi"/>
          <w:szCs w:val="28"/>
          <w:lang w:eastAsia="fr-FR"/>
        </w:rPr>
        <w:tab/>
      </w:r>
    </w:p>
    <w:p w14:paraId="45A47926" w14:textId="77777777" w:rsidR="00015BFA" w:rsidRPr="009F58DD" w:rsidRDefault="00015BFA" w:rsidP="0080754D">
      <w:pPr>
        <w:pStyle w:val="m7899763229608530928msolistparagraph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ajorHAnsi" w:hAnsiTheme="majorHAnsi"/>
          <w:sz w:val="20"/>
          <w:szCs w:val="20"/>
        </w:rPr>
      </w:pPr>
      <w:r w:rsidRPr="009F58DD">
        <w:rPr>
          <w:rFonts w:asciiTheme="majorHAnsi" w:hAnsiTheme="majorHAnsi"/>
          <w:color w:val="222222"/>
          <w:sz w:val="20"/>
          <w:szCs w:val="20"/>
        </w:rPr>
        <w:t>Manuel utilisateur : Livre CISP-2</w:t>
      </w:r>
      <w:r w:rsidRPr="009F58DD">
        <w:rPr>
          <w:rStyle w:val="Appelnotedebasdep"/>
          <w:rFonts w:asciiTheme="majorHAnsi" w:hAnsiTheme="majorHAnsi"/>
          <w:color w:val="222222"/>
          <w:sz w:val="20"/>
          <w:szCs w:val="20"/>
        </w:rPr>
        <w:footnoteReference w:id="14"/>
      </w:r>
      <w:r w:rsidRPr="009F58DD">
        <w:rPr>
          <w:rFonts w:asciiTheme="majorHAnsi" w:hAnsiTheme="majorHAnsi"/>
          <w:color w:val="222222"/>
          <w:sz w:val="20"/>
          <w:szCs w:val="20"/>
        </w:rPr>
        <w:t xml:space="preserve"> (</w:t>
      </w:r>
      <w:hyperlink r:id="rId10" w:history="1">
        <w:r w:rsidRPr="009F58DD">
          <w:rPr>
            <w:rStyle w:val="Lienhypertexte"/>
            <w:rFonts w:asciiTheme="majorHAnsi" w:hAnsiTheme="majorHAnsi"/>
            <w:sz w:val="20"/>
            <w:szCs w:val="20"/>
          </w:rPr>
          <w:t>https://www.exercer.fr/numero/114/page/158/pdf/</w:t>
        </w:r>
      </w:hyperlink>
      <w:r w:rsidRPr="009F58DD">
        <w:rPr>
          <w:rFonts w:asciiTheme="majorHAnsi" w:hAnsiTheme="majorHAnsi"/>
          <w:color w:val="222222"/>
          <w:sz w:val="20"/>
          <w:szCs w:val="20"/>
        </w:rPr>
        <w:t>)</w:t>
      </w:r>
    </w:p>
    <w:p w14:paraId="51C8794D" w14:textId="3CA261C4" w:rsidR="00015BFA" w:rsidRPr="009F58DD" w:rsidRDefault="00015BFA" w:rsidP="00015BFA">
      <w:pPr>
        <w:pStyle w:val="m7899763229608530928msolistparagraph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Theme="majorHAnsi" w:hAnsiTheme="majorHAnsi"/>
          <w:i/>
          <w:sz w:val="20"/>
          <w:szCs w:val="20"/>
        </w:rPr>
      </w:pPr>
      <w:r w:rsidRPr="009F58DD">
        <w:rPr>
          <w:rFonts w:asciiTheme="majorHAnsi" w:hAnsiTheme="majorHAnsi"/>
          <w:sz w:val="20"/>
          <w:szCs w:val="20"/>
        </w:rPr>
        <w:t xml:space="preserve">Politique de gestion </w:t>
      </w:r>
      <w:r w:rsidR="009F58DD">
        <w:rPr>
          <w:rFonts w:asciiTheme="majorHAnsi" w:hAnsiTheme="majorHAnsi"/>
          <w:sz w:val="20"/>
          <w:szCs w:val="20"/>
        </w:rPr>
        <w:t xml:space="preserve">du </w:t>
      </w:r>
      <w:proofErr w:type="spellStart"/>
      <w:r w:rsidR="009F58DD">
        <w:rPr>
          <w:rFonts w:asciiTheme="majorHAnsi" w:hAnsiTheme="majorHAnsi"/>
          <w:sz w:val="20"/>
          <w:szCs w:val="20"/>
        </w:rPr>
        <w:t>Primary</w:t>
      </w:r>
      <w:proofErr w:type="spellEnd"/>
      <w:r w:rsidR="009F58D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9F58DD">
        <w:rPr>
          <w:rFonts w:asciiTheme="majorHAnsi" w:hAnsiTheme="majorHAnsi"/>
          <w:sz w:val="20"/>
          <w:szCs w:val="20"/>
        </w:rPr>
        <w:t>health</w:t>
      </w:r>
      <w:proofErr w:type="spellEnd"/>
      <w:r w:rsidR="009F58DD">
        <w:rPr>
          <w:rFonts w:asciiTheme="majorHAnsi" w:hAnsiTheme="majorHAnsi"/>
          <w:sz w:val="20"/>
          <w:szCs w:val="20"/>
        </w:rPr>
        <w:t xml:space="preserve"> care classification consortium (PH3C)</w:t>
      </w:r>
      <w:r w:rsidRPr="009F58DD">
        <w:rPr>
          <w:rFonts w:asciiTheme="majorHAnsi" w:hAnsiTheme="majorHAnsi"/>
          <w:color w:val="222222"/>
          <w:sz w:val="20"/>
          <w:szCs w:val="20"/>
        </w:rPr>
        <w:t xml:space="preserve"> : </w:t>
      </w:r>
      <w:hyperlink r:id="rId11" w:history="1">
        <w:r w:rsidRPr="009F58DD">
          <w:rPr>
            <w:rStyle w:val="Lienhypertexte"/>
            <w:rFonts w:asciiTheme="majorHAnsi" w:hAnsiTheme="majorHAnsi"/>
            <w:sz w:val="20"/>
            <w:szCs w:val="20"/>
          </w:rPr>
          <w:t>http://www.ph3c.org/4daction/w3_CatVisu/fr/wicc-policy-statement-.-dec-2007.html?wDocID=114</w:t>
        </w:r>
      </w:hyperlink>
      <w:r w:rsidRPr="009F58DD">
        <w:rPr>
          <w:rFonts w:asciiTheme="majorHAnsi" w:hAnsiTheme="majorHAnsi"/>
          <w:color w:val="222222"/>
          <w:sz w:val="20"/>
          <w:szCs w:val="20"/>
        </w:rPr>
        <w:t xml:space="preserve">  </w:t>
      </w:r>
    </w:p>
    <w:p w14:paraId="486C460C" w14:textId="5EF542E7" w:rsidR="00CF1BA2" w:rsidRDefault="00CF1BA2" w:rsidP="00CF1BA2">
      <w:pPr>
        <w:rPr>
          <w:lang w:eastAsia="fr-FR"/>
        </w:rPr>
      </w:pPr>
    </w:p>
    <w:tbl>
      <w:tblPr>
        <w:tblpPr w:leftFromText="141" w:rightFromText="141" w:vertAnchor="text" w:horzAnchor="margin" w:tblpY="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2"/>
      </w:tblGrid>
      <w:tr w:rsidR="009F58DD" w:rsidRPr="00764FB9" w14:paraId="22363121" w14:textId="77777777" w:rsidTr="009F58DD">
        <w:trPr>
          <w:trHeight w:val="699"/>
        </w:trPr>
        <w:tc>
          <w:tcPr>
            <w:tcW w:w="5000" w:type="pct"/>
            <w:vAlign w:val="center"/>
          </w:tcPr>
          <w:p w14:paraId="46ED8C8F" w14:textId="39F36B58" w:rsidR="009F58DD" w:rsidRPr="00764FB9" w:rsidRDefault="009F58DD" w:rsidP="009F58DD">
            <w:pPr>
              <w:spacing w:after="0"/>
              <w:jc w:val="left"/>
              <w:rPr>
                <w:rFonts w:eastAsia="Times New Roman" w:cs="Times New Roman"/>
                <w:color w:val="000000" w:themeColor="text1"/>
                <w:kern w:val="24"/>
                <w:lang w:eastAsia="fr-FR"/>
              </w:rPr>
            </w:pPr>
            <w:r>
              <w:rPr>
                <w:rFonts w:eastAsia="Times New Roman" w:cs="Times New Roman"/>
                <w:color w:val="000000" w:themeColor="text1"/>
                <w:kern w:val="24"/>
                <w:lang w:eastAsia="fr-FR"/>
              </w:rPr>
              <w:t xml:space="preserve">Vous </w:t>
            </w:r>
            <w:r w:rsidR="004F4E44">
              <w:rPr>
                <w:rFonts w:eastAsia="Times New Roman" w:cs="Times New Roman"/>
                <w:color w:val="000000" w:themeColor="text1"/>
                <w:kern w:val="24"/>
                <w:lang w:eastAsia="fr-FR"/>
              </w:rPr>
              <w:t>avez des remarques ou questions</w:t>
            </w:r>
            <w:r>
              <w:rPr>
                <w:rFonts w:eastAsia="Times New Roman" w:cs="Times New Roman"/>
                <w:color w:val="000000" w:themeColor="text1"/>
                <w:kern w:val="24"/>
                <w:lang w:eastAsia="fr-FR"/>
              </w:rPr>
              <w:t xml:space="preserve"> ? Contactez </w:t>
            </w:r>
            <w:r>
              <w:rPr>
                <w:rFonts w:eastAsia="Times New Roman" w:cs="Times New Roman"/>
                <w:color w:val="000000" w:themeColor="text1"/>
                <w:kern w:val="24"/>
                <w:u w:val="single"/>
                <w:lang w:eastAsia="fr-FR"/>
              </w:rPr>
              <w:t>asip-terminologies@sante.gouv.fr</w:t>
            </w:r>
          </w:p>
        </w:tc>
      </w:tr>
    </w:tbl>
    <w:p w14:paraId="021488B0" w14:textId="5EAF48AC" w:rsidR="009F58DD" w:rsidRDefault="009F58DD" w:rsidP="00CF1BA2">
      <w:pPr>
        <w:rPr>
          <w:lang w:eastAsia="fr-FR"/>
        </w:rPr>
      </w:pPr>
    </w:p>
    <w:p w14:paraId="0583E314" w14:textId="6A628483" w:rsidR="009F58DD" w:rsidRDefault="009F58DD" w:rsidP="00CF1BA2">
      <w:pPr>
        <w:rPr>
          <w:lang w:eastAsia="fr-FR"/>
        </w:rPr>
      </w:pPr>
    </w:p>
    <w:p w14:paraId="608276C5" w14:textId="77777777" w:rsidR="009F58DD" w:rsidRPr="00F1086D" w:rsidRDefault="009F58DD" w:rsidP="00CF1BA2">
      <w:pPr>
        <w:rPr>
          <w:lang w:eastAsia="fr-FR"/>
        </w:rPr>
      </w:pPr>
    </w:p>
    <w:p w14:paraId="463A6DB7" w14:textId="77777777" w:rsidR="00A92128" w:rsidRDefault="00A92128" w:rsidP="00A92128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0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Historique du document</w:t>
      </w:r>
    </w:p>
    <w:p w14:paraId="4A8FDDF8" w14:textId="77777777" w:rsidR="00A92128" w:rsidRDefault="00A92128" w:rsidP="00A92128">
      <w:pPr>
        <w:spacing w:after="0"/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00" w:firstRow="0" w:lastRow="0" w:firstColumn="0" w:lastColumn="0" w:noHBand="0" w:noVBand="1"/>
      </w:tblPr>
      <w:tblGrid>
        <w:gridCol w:w="1000"/>
        <w:gridCol w:w="1495"/>
        <w:gridCol w:w="1495"/>
        <w:gridCol w:w="1495"/>
        <w:gridCol w:w="1495"/>
        <w:gridCol w:w="1495"/>
        <w:gridCol w:w="1493"/>
      </w:tblGrid>
      <w:tr w:rsidR="00A92128" w14:paraId="1119379B" w14:textId="77777777" w:rsidTr="0080754D">
        <w:trPr>
          <w:trHeight w:val="300"/>
        </w:trPr>
        <w:tc>
          <w:tcPr>
            <w:tcW w:w="501" w:type="pct"/>
            <w:shd w:val="clear" w:color="auto" w:fill="D9D9D9"/>
            <w:vAlign w:val="center"/>
          </w:tcPr>
          <w:p w14:paraId="0C4360CB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Version</w:t>
            </w:r>
          </w:p>
        </w:tc>
        <w:tc>
          <w:tcPr>
            <w:tcW w:w="1500" w:type="pct"/>
            <w:gridSpan w:val="2"/>
            <w:shd w:val="clear" w:color="auto" w:fill="D9D9D9"/>
            <w:vAlign w:val="center"/>
          </w:tcPr>
          <w:p w14:paraId="0FE4FC3A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Rédigé par</w:t>
            </w:r>
          </w:p>
        </w:tc>
        <w:tc>
          <w:tcPr>
            <w:tcW w:w="1500" w:type="pct"/>
            <w:gridSpan w:val="2"/>
            <w:shd w:val="clear" w:color="auto" w:fill="D9D9D9"/>
            <w:vAlign w:val="center"/>
          </w:tcPr>
          <w:p w14:paraId="5EAD048D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Vérifié par</w:t>
            </w:r>
          </w:p>
        </w:tc>
        <w:tc>
          <w:tcPr>
            <w:tcW w:w="1499" w:type="pct"/>
            <w:gridSpan w:val="2"/>
            <w:shd w:val="clear" w:color="auto" w:fill="D9D9D9"/>
            <w:vAlign w:val="center"/>
          </w:tcPr>
          <w:p w14:paraId="2E947A01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b/>
                <w:color w:val="4F81BD"/>
              </w:rPr>
            </w:pPr>
            <w:r>
              <w:rPr>
                <w:b/>
                <w:color w:val="4F81BD"/>
              </w:rPr>
              <w:t>Validé par</w:t>
            </w:r>
          </w:p>
        </w:tc>
      </w:tr>
      <w:tr w:rsidR="00A92128" w14:paraId="239A6CA4" w14:textId="77777777" w:rsidTr="0080754D">
        <w:tc>
          <w:tcPr>
            <w:tcW w:w="501" w:type="pct"/>
            <w:vMerge w:val="restart"/>
            <w:vAlign w:val="center"/>
          </w:tcPr>
          <w:p w14:paraId="0F76F47A" w14:textId="2F74B648" w:rsidR="00A92128" w:rsidRDefault="00F706E2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pct"/>
            <w:vAlign w:val="center"/>
          </w:tcPr>
          <w:p w14:paraId="618DA484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ASIP Santé</w:t>
            </w:r>
          </w:p>
        </w:tc>
        <w:tc>
          <w:tcPr>
            <w:tcW w:w="750" w:type="pct"/>
            <w:vAlign w:val="center"/>
          </w:tcPr>
          <w:p w14:paraId="11ED3EA3" w14:textId="4DA7758E" w:rsidR="00A92128" w:rsidRDefault="00A92128" w:rsidP="0080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Le </w:t>
            </w:r>
            <w:r w:rsidR="0080754D">
              <w:rPr>
                <w:color w:val="000000"/>
                <w:sz w:val="18"/>
                <w:szCs w:val="18"/>
              </w:rPr>
              <w:t>31</w:t>
            </w:r>
            <w:r>
              <w:rPr>
                <w:color w:val="000000"/>
                <w:sz w:val="18"/>
                <w:szCs w:val="18"/>
              </w:rPr>
              <w:t>/</w:t>
            </w:r>
            <w:r w:rsidR="0080754D">
              <w:rPr>
                <w:color w:val="000000"/>
                <w:sz w:val="18"/>
                <w:szCs w:val="18"/>
              </w:rPr>
              <w:t>05</w:t>
            </w:r>
            <w:r>
              <w:rPr>
                <w:color w:val="000000"/>
                <w:sz w:val="18"/>
                <w:szCs w:val="18"/>
              </w:rPr>
              <w:t>/2019</w:t>
            </w:r>
          </w:p>
        </w:tc>
        <w:tc>
          <w:tcPr>
            <w:tcW w:w="750" w:type="pct"/>
            <w:vAlign w:val="center"/>
          </w:tcPr>
          <w:p w14:paraId="5588AF28" w14:textId="0898DE5A" w:rsidR="00A92128" w:rsidRDefault="0080754D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ASIP Santé</w:t>
            </w:r>
          </w:p>
        </w:tc>
        <w:tc>
          <w:tcPr>
            <w:tcW w:w="750" w:type="pct"/>
            <w:vAlign w:val="center"/>
          </w:tcPr>
          <w:p w14:paraId="77B4775B" w14:textId="5BD8029B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Le </w:t>
            </w:r>
            <w:r w:rsidR="0080754D">
              <w:rPr>
                <w:color w:val="000000"/>
                <w:sz w:val="18"/>
                <w:szCs w:val="18"/>
              </w:rPr>
              <w:t>31/05/2019</w:t>
            </w:r>
          </w:p>
        </w:tc>
        <w:tc>
          <w:tcPr>
            <w:tcW w:w="750" w:type="pct"/>
            <w:vAlign w:val="center"/>
          </w:tcPr>
          <w:p w14:paraId="6153D87D" w14:textId="55A38DEB" w:rsidR="00A92128" w:rsidRDefault="0080754D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ASIP Santé</w:t>
            </w:r>
          </w:p>
        </w:tc>
        <w:tc>
          <w:tcPr>
            <w:tcW w:w="749" w:type="pct"/>
            <w:vAlign w:val="center"/>
          </w:tcPr>
          <w:p w14:paraId="68A52C1E" w14:textId="76006DCE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Le </w:t>
            </w:r>
            <w:r w:rsidR="0080754D">
              <w:rPr>
                <w:color w:val="000000"/>
                <w:sz w:val="18"/>
                <w:szCs w:val="18"/>
              </w:rPr>
              <w:t>31/05/2019</w:t>
            </w:r>
          </w:p>
        </w:tc>
      </w:tr>
      <w:tr w:rsidR="00A92128" w14:paraId="6A437BF9" w14:textId="77777777" w:rsidTr="0080754D">
        <w:tc>
          <w:tcPr>
            <w:tcW w:w="501" w:type="pct"/>
            <w:vMerge/>
            <w:vAlign w:val="center"/>
          </w:tcPr>
          <w:p w14:paraId="76469F13" w14:textId="77777777" w:rsidR="00A92128" w:rsidRDefault="00A92128" w:rsidP="00B959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4499" w:type="pct"/>
            <w:gridSpan w:val="6"/>
            <w:vAlign w:val="center"/>
          </w:tcPr>
          <w:p w14:paraId="0E519165" w14:textId="77777777" w:rsidR="00A92128" w:rsidRDefault="00A92128" w:rsidP="00B959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Motif et nature de la modification : Création du document</w:t>
            </w:r>
          </w:p>
        </w:tc>
      </w:tr>
    </w:tbl>
    <w:p w14:paraId="31EB4FBD" w14:textId="5BB78FC8" w:rsidR="004368E2" w:rsidRPr="00A92128" w:rsidRDefault="004368E2" w:rsidP="00A92128">
      <w:pPr>
        <w:pBdr>
          <w:top w:val="nil"/>
          <w:left w:val="nil"/>
          <w:bottom w:val="nil"/>
          <w:right w:val="nil"/>
          <w:between w:val="nil"/>
        </w:pBdr>
        <w:contextualSpacing/>
        <w:rPr>
          <w:rFonts w:cstheme="minorHAnsi"/>
        </w:rPr>
      </w:pPr>
    </w:p>
    <w:sectPr w:rsidR="004368E2" w:rsidRPr="00A92128" w:rsidSect="00AA4D49">
      <w:headerReference w:type="default" r:id="rId12"/>
      <w:footerReference w:type="default" r:id="rId13"/>
      <w:pgSz w:w="11906" w:h="16838"/>
      <w:pgMar w:top="1106" w:right="1077" w:bottom="1077" w:left="1077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77FFA" w14:textId="77777777" w:rsidR="00AB6E3D" w:rsidRDefault="00AB6E3D" w:rsidP="00FB4021">
      <w:pPr>
        <w:spacing w:after="0"/>
      </w:pPr>
      <w:r>
        <w:separator/>
      </w:r>
    </w:p>
  </w:endnote>
  <w:endnote w:type="continuationSeparator" w:id="0">
    <w:p w14:paraId="756F0D49" w14:textId="77777777" w:rsidR="00AB6E3D" w:rsidRDefault="00AB6E3D" w:rsidP="00FB4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501" w:type="pct"/>
      <w:jc w:val="center"/>
      <w:tblBorders>
        <w:top w:val="single" w:sz="4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628"/>
      <w:gridCol w:w="1227"/>
    </w:tblGrid>
    <w:tr w:rsidR="00665B82" w:rsidRPr="00B60981" w14:paraId="5C7AA50C" w14:textId="77777777" w:rsidTr="009A2BE3">
      <w:trPr>
        <w:cantSplit/>
        <w:trHeight w:val="446"/>
        <w:jc w:val="center"/>
      </w:trPr>
      <w:tc>
        <w:tcPr>
          <w:tcW w:w="4435" w:type="pct"/>
          <w:vAlign w:val="center"/>
        </w:tcPr>
        <w:p w14:paraId="17CF80B9" w14:textId="0AF3F3B4" w:rsidR="00665B82" w:rsidRPr="00B60981" w:rsidRDefault="00665B82" w:rsidP="00A92128">
          <w:pPr>
            <w:spacing w:after="0"/>
            <w:rPr>
              <w:rFonts w:ascii="Calibri" w:hAnsi="Calibri"/>
              <w:sz w:val="18"/>
            </w:rPr>
          </w:pPr>
          <w:r w:rsidRPr="00B60981">
            <w:rPr>
              <w:rFonts w:ascii="Calibri" w:hAnsi="Calibri"/>
              <w:sz w:val="18"/>
            </w:rPr>
            <w:t xml:space="preserve">Statut : </w:t>
          </w:r>
          <w:r w:rsidRPr="00B60981">
            <w:rPr>
              <w:rFonts w:ascii="Calibri" w:hAnsi="Calibri"/>
              <w:sz w:val="18"/>
            </w:rPr>
            <w:fldChar w:fldCharType="begin"/>
          </w:r>
          <w:r w:rsidRPr="00B60981">
            <w:rPr>
              <w:rFonts w:ascii="Calibri" w:hAnsi="Calibri"/>
              <w:sz w:val="18"/>
            </w:rPr>
            <w:instrText xml:space="preserve"> DOCPROPERTY  _Statut  \* MERGEFORMAT </w:instrText>
          </w:r>
          <w:r w:rsidRPr="00B60981">
            <w:rPr>
              <w:rFonts w:ascii="Calibri" w:hAnsi="Calibri"/>
              <w:sz w:val="18"/>
            </w:rPr>
            <w:fldChar w:fldCharType="separate"/>
          </w:r>
          <w:r w:rsidR="002D1EAC">
            <w:rPr>
              <w:rFonts w:ascii="Calibri" w:hAnsi="Calibri"/>
              <w:sz w:val="18"/>
            </w:rPr>
            <w:t>Validé</w:t>
          </w:r>
          <w:r w:rsidRPr="00B60981">
            <w:rPr>
              <w:rFonts w:ascii="Calibri" w:hAnsi="Calibri"/>
              <w:sz w:val="18"/>
            </w:rPr>
            <w:fldChar w:fldCharType="end"/>
          </w:r>
          <w:r w:rsidR="00A92128">
            <w:rPr>
              <w:rFonts w:ascii="Calibri" w:hAnsi="Calibri"/>
              <w:sz w:val="18"/>
            </w:rPr>
            <w:t xml:space="preserve"> </w:t>
          </w:r>
          <w:r w:rsidRPr="00B60981">
            <w:rPr>
              <w:rFonts w:ascii="Calibri" w:hAnsi="Calibri"/>
              <w:sz w:val="18"/>
            </w:rPr>
            <w:t xml:space="preserve">| Version </w:t>
          </w:r>
          <w:r w:rsidR="00F706E2">
            <w:rPr>
              <w:rFonts w:ascii="Calibri" w:hAnsi="Calibri"/>
              <w:sz w:val="18"/>
            </w:rPr>
            <w:t>V1.0</w:t>
          </w:r>
        </w:p>
      </w:tc>
      <w:tc>
        <w:tcPr>
          <w:tcW w:w="565" w:type="pct"/>
          <w:vAlign w:val="center"/>
        </w:tcPr>
        <w:p w14:paraId="0E89EDF6" w14:textId="7B4E4AC1" w:rsidR="00665B82" w:rsidRPr="00B60981" w:rsidRDefault="00665B82" w:rsidP="009A2BE3">
          <w:pPr>
            <w:spacing w:after="0"/>
            <w:jc w:val="right"/>
            <w:rPr>
              <w:rFonts w:ascii="Calibri" w:hAnsi="Calibri"/>
              <w:sz w:val="18"/>
              <w:lang w:val="en-US"/>
            </w:rPr>
          </w:pPr>
          <w:r w:rsidRPr="00B60981">
            <w:rPr>
              <w:rFonts w:ascii="Calibri" w:hAnsi="Calibri"/>
              <w:sz w:val="18"/>
            </w:rPr>
            <w:t xml:space="preserve">Page </w:t>
          </w:r>
          <w:r w:rsidRPr="00B60981">
            <w:rPr>
              <w:rFonts w:ascii="Calibri" w:hAnsi="Calibri"/>
              <w:sz w:val="18"/>
            </w:rPr>
            <w:fldChar w:fldCharType="begin"/>
          </w:r>
          <w:r w:rsidRPr="00B60981">
            <w:rPr>
              <w:rFonts w:ascii="Calibri" w:hAnsi="Calibri"/>
              <w:sz w:val="18"/>
            </w:rPr>
            <w:instrText xml:space="preserve"> PAGE   \* MERGEFORMAT </w:instrText>
          </w:r>
          <w:r w:rsidRPr="00B60981">
            <w:rPr>
              <w:rFonts w:ascii="Calibri" w:hAnsi="Calibri"/>
              <w:sz w:val="18"/>
            </w:rPr>
            <w:fldChar w:fldCharType="separate"/>
          </w:r>
          <w:r w:rsidR="004F4E44">
            <w:rPr>
              <w:rFonts w:ascii="Calibri" w:hAnsi="Calibri"/>
              <w:noProof/>
              <w:sz w:val="18"/>
            </w:rPr>
            <w:t>1</w:t>
          </w:r>
          <w:r w:rsidRPr="00B60981">
            <w:rPr>
              <w:rFonts w:ascii="Calibri" w:hAnsi="Calibri"/>
              <w:sz w:val="18"/>
            </w:rPr>
            <w:fldChar w:fldCharType="end"/>
          </w:r>
          <w:r w:rsidRPr="00B60981">
            <w:rPr>
              <w:rFonts w:ascii="Calibri" w:hAnsi="Calibri"/>
              <w:sz w:val="18"/>
            </w:rPr>
            <w:t>/</w:t>
          </w:r>
          <w:r w:rsidRPr="00B60981">
            <w:rPr>
              <w:rFonts w:ascii="Calibri" w:hAnsi="Calibri"/>
              <w:sz w:val="18"/>
            </w:rPr>
            <w:fldChar w:fldCharType="begin"/>
          </w:r>
          <w:r w:rsidRPr="00B60981">
            <w:rPr>
              <w:rFonts w:ascii="Calibri" w:hAnsi="Calibri"/>
              <w:sz w:val="18"/>
            </w:rPr>
            <w:instrText xml:space="preserve"> NUMPAGES   \* MERGEFORMAT </w:instrText>
          </w:r>
          <w:r w:rsidRPr="00B60981">
            <w:rPr>
              <w:rFonts w:ascii="Calibri" w:hAnsi="Calibri"/>
              <w:sz w:val="18"/>
            </w:rPr>
            <w:fldChar w:fldCharType="separate"/>
          </w:r>
          <w:r w:rsidR="004F4E44">
            <w:rPr>
              <w:rFonts w:ascii="Calibri" w:hAnsi="Calibri"/>
              <w:noProof/>
              <w:sz w:val="18"/>
            </w:rPr>
            <w:t>6</w:t>
          </w:r>
          <w:r w:rsidRPr="00B60981">
            <w:rPr>
              <w:rFonts w:ascii="Calibri" w:hAnsi="Calibri"/>
              <w:noProof/>
              <w:sz w:val="18"/>
            </w:rPr>
            <w:fldChar w:fldCharType="end"/>
          </w:r>
        </w:p>
      </w:tc>
    </w:tr>
  </w:tbl>
  <w:p w14:paraId="681A9D6A" w14:textId="4B4D20AC" w:rsidR="00665B82" w:rsidRPr="00B60981" w:rsidRDefault="00641B1E" w:rsidP="00B60981">
    <w:pPr>
      <w:pStyle w:val="Pieddepage"/>
      <w:rPr>
        <w:rFonts w:ascii="Calibri" w:hAnsi="Calibri"/>
      </w:rPr>
    </w:pPr>
    <w:r>
      <w:rPr>
        <w:rFonts w:ascii="Calibri" w:hAnsi="Calibri"/>
      </w:rPr>
      <w:t>Ce document est publié par l’ASIP Santé sous Licence Ouverte v2</w:t>
    </w:r>
    <w:r w:rsidR="00665B82" w:rsidRPr="00B60981">
      <w:rPr>
        <w:rFonts w:ascii="Calibri" w:hAnsi="Calibri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F232A" w14:textId="77777777" w:rsidR="00AB6E3D" w:rsidRDefault="00AB6E3D" w:rsidP="00FB4021">
      <w:pPr>
        <w:spacing w:after="0"/>
      </w:pPr>
      <w:r>
        <w:separator/>
      </w:r>
    </w:p>
  </w:footnote>
  <w:footnote w:type="continuationSeparator" w:id="0">
    <w:p w14:paraId="077909CE" w14:textId="77777777" w:rsidR="00AB6E3D" w:rsidRDefault="00AB6E3D" w:rsidP="00FB4021">
      <w:pPr>
        <w:spacing w:after="0"/>
      </w:pPr>
      <w:r>
        <w:continuationSeparator/>
      </w:r>
    </w:p>
  </w:footnote>
  <w:footnote w:id="1">
    <w:p w14:paraId="0FBE1B4B" w14:textId="3CE467AA" w:rsidR="00015BFA" w:rsidRPr="00641B1E" w:rsidRDefault="00015BFA" w:rsidP="00015BFA">
      <w:pPr>
        <w:pStyle w:val="Notedebasdepage"/>
        <w:rPr>
          <w:sz w:val="16"/>
        </w:rPr>
      </w:pPr>
      <w:r w:rsidRPr="00641B1E">
        <w:rPr>
          <w:rStyle w:val="Appelnotedebasdep"/>
          <w:sz w:val="16"/>
        </w:rPr>
        <w:footnoteRef/>
      </w:r>
      <w:r w:rsidR="00641B1E">
        <w:rPr>
          <w:sz w:val="16"/>
        </w:rPr>
        <w:t xml:space="preserve"> </w:t>
      </w:r>
      <w:hyperlink r:id="rId1" w:history="1">
        <w:r w:rsidRPr="00641B1E">
          <w:rPr>
            <w:rStyle w:val="Lienhypertexte"/>
            <w:sz w:val="16"/>
          </w:rPr>
          <w:t>http://www.cispclub.org/4daction/w3_CatVisu/fr/la-cisp---classification-internationale-des-soins-primaires.html?wDocID=19</w:t>
        </w:r>
      </w:hyperlink>
      <w:r w:rsidRPr="00641B1E">
        <w:rPr>
          <w:sz w:val="16"/>
        </w:rPr>
        <w:t xml:space="preserve"> </w:t>
      </w:r>
    </w:p>
  </w:footnote>
  <w:footnote w:id="2">
    <w:p w14:paraId="5E534F5B" w14:textId="77777777" w:rsidR="00015BFA" w:rsidRPr="00641B1E" w:rsidRDefault="00015BFA" w:rsidP="00015BFA">
      <w:pPr>
        <w:pStyle w:val="Notedebasdepage"/>
        <w:rPr>
          <w:sz w:val="16"/>
        </w:rPr>
      </w:pPr>
      <w:r w:rsidRPr="00641B1E">
        <w:rPr>
          <w:rStyle w:val="Appelnotedebasdep"/>
          <w:sz w:val="16"/>
        </w:rPr>
        <w:footnoteRef/>
      </w:r>
      <w:r w:rsidRPr="00641B1E">
        <w:rPr>
          <w:sz w:val="16"/>
        </w:rPr>
        <w:t xml:space="preserve"> </w:t>
      </w:r>
      <w:hyperlink r:id="rId2" w:history="1">
        <w:r w:rsidRPr="00641B1E">
          <w:rPr>
            <w:rStyle w:val="Lienhypertexte"/>
            <w:sz w:val="16"/>
          </w:rPr>
          <w:t>https://www.wonca.net/AboutWonca/brief.aspx</w:t>
        </w:r>
      </w:hyperlink>
      <w:r w:rsidRPr="00641B1E">
        <w:rPr>
          <w:sz w:val="16"/>
        </w:rPr>
        <w:t xml:space="preserve"> </w:t>
      </w:r>
    </w:p>
  </w:footnote>
  <w:footnote w:id="3">
    <w:p w14:paraId="3D184853" w14:textId="77777777" w:rsidR="00015BFA" w:rsidRPr="00641B1E" w:rsidRDefault="00015BFA" w:rsidP="00015BFA">
      <w:pPr>
        <w:pStyle w:val="Notedebasdepage"/>
        <w:rPr>
          <w:sz w:val="16"/>
        </w:rPr>
      </w:pPr>
      <w:r w:rsidRPr="00641B1E">
        <w:rPr>
          <w:rStyle w:val="Appelnotedebasdep"/>
          <w:sz w:val="16"/>
        </w:rPr>
        <w:footnoteRef/>
      </w:r>
      <w:r w:rsidRPr="00641B1E">
        <w:rPr>
          <w:sz w:val="16"/>
        </w:rPr>
        <w:t xml:space="preserve"> </w:t>
      </w:r>
      <w:hyperlink r:id="rId3" w:history="1">
        <w:r w:rsidRPr="00641B1E">
          <w:rPr>
            <w:rStyle w:val="Lienhypertexte"/>
            <w:sz w:val="16"/>
          </w:rPr>
          <w:t>https://www.wonca.net/groups/WorkingParties/wicc.aspx</w:t>
        </w:r>
      </w:hyperlink>
      <w:r w:rsidRPr="00641B1E">
        <w:rPr>
          <w:sz w:val="16"/>
        </w:rPr>
        <w:t xml:space="preserve"> </w:t>
      </w:r>
    </w:p>
  </w:footnote>
  <w:footnote w:id="4">
    <w:p w14:paraId="679B7210" w14:textId="77777777" w:rsidR="00015BFA" w:rsidRPr="00641B1E" w:rsidRDefault="00015BFA" w:rsidP="00015BFA">
      <w:pPr>
        <w:pStyle w:val="Notedebasdepage"/>
        <w:rPr>
          <w:sz w:val="16"/>
        </w:rPr>
      </w:pPr>
      <w:r w:rsidRPr="00641B1E">
        <w:rPr>
          <w:rStyle w:val="Appelnotedebasdep"/>
          <w:sz w:val="16"/>
        </w:rPr>
        <w:footnoteRef/>
      </w:r>
      <w:r w:rsidRPr="00641B1E">
        <w:rPr>
          <w:sz w:val="16"/>
        </w:rPr>
        <w:t xml:space="preserve"> </w:t>
      </w:r>
      <w:hyperlink r:id="rId4" w:history="1">
        <w:r w:rsidRPr="00641B1E">
          <w:rPr>
            <w:rStyle w:val="Lienhypertexte"/>
            <w:sz w:val="16"/>
          </w:rPr>
          <w:t>http://www.ph3c.org/4daction/w3_CatVisu/fr/Articles.html?wCatIDAdmin=8</w:t>
        </w:r>
      </w:hyperlink>
      <w:r w:rsidRPr="00641B1E">
        <w:rPr>
          <w:sz w:val="16"/>
        </w:rPr>
        <w:t xml:space="preserve"> </w:t>
      </w:r>
    </w:p>
  </w:footnote>
  <w:footnote w:id="5">
    <w:p w14:paraId="1D823F86" w14:textId="77777777" w:rsidR="005B4083" w:rsidRPr="00641B1E" w:rsidRDefault="005B4083" w:rsidP="005B4083">
      <w:pPr>
        <w:pStyle w:val="Notedebasdepage"/>
        <w:rPr>
          <w:sz w:val="16"/>
        </w:rPr>
      </w:pPr>
      <w:r w:rsidRPr="00641B1E">
        <w:rPr>
          <w:rStyle w:val="Appelnotedebasdep"/>
          <w:sz w:val="16"/>
        </w:rPr>
        <w:footnoteRef/>
      </w:r>
      <w:r>
        <w:rPr>
          <w:sz w:val="16"/>
        </w:rPr>
        <w:t xml:space="preserve"> </w:t>
      </w:r>
      <w:hyperlink r:id="rId5" w:history="1">
        <w:r w:rsidRPr="00641B1E">
          <w:rPr>
            <w:rStyle w:val="Lienhypertexte"/>
            <w:sz w:val="16"/>
          </w:rPr>
          <w:t>http://www.cispclub.org/4daction/w3_CatVisu/fr/la-cisp---classification-internationale-des-soins-primaires.html?wDocID=19</w:t>
        </w:r>
      </w:hyperlink>
      <w:r w:rsidRPr="00641B1E">
        <w:rPr>
          <w:sz w:val="16"/>
        </w:rPr>
        <w:t xml:space="preserve"> </w:t>
      </w:r>
    </w:p>
  </w:footnote>
  <w:footnote w:id="6">
    <w:p w14:paraId="7A02C2AF" w14:textId="77777777" w:rsidR="00525347" w:rsidRDefault="00525347" w:rsidP="00525347">
      <w:pPr>
        <w:pStyle w:val="Notedebasdepage"/>
      </w:pPr>
      <w:r w:rsidRPr="0061780A">
        <w:rPr>
          <w:rStyle w:val="Appelnotedebasdep"/>
          <w:sz w:val="16"/>
        </w:rPr>
        <w:footnoteRef/>
      </w:r>
      <w:r w:rsidRPr="0061780A">
        <w:rPr>
          <w:sz w:val="16"/>
        </w:rPr>
        <w:t xml:space="preserve"> "Traitement de l'information médicale par la CISP-2 2</w:t>
      </w:r>
      <w:r w:rsidRPr="0061780A">
        <w:rPr>
          <w:sz w:val="16"/>
          <w:vertAlign w:val="superscript"/>
        </w:rPr>
        <w:t>ième</w:t>
      </w:r>
      <w:r w:rsidRPr="0061780A">
        <w:rPr>
          <w:sz w:val="16"/>
        </w:rPr>
        <w:t xml:space="preserve"> Version" </w:t>
      </w:r>
      <w:proofErr w:type="spellStart"/>
      <w:r w:rsidRPr="0061780A">
        <w:rPr>
          <w:sz w:val="16"/>
        </w:rPr>
        <w:t>M.Jamoulle</w:t>
      </w:r>
      <w:proofErr w:type="spellEnd"/>
      <w:r w:rsidRPr="0061780A">
        <w:rPr>
          <w:sz w:val="16"/>
        </w:rPr>
        <w:t xml:space="preserve">, </w:t>
      </w:r>
      <w:proofErr w:type="spellStart"/>
      <w:r w:rsidRPr="0061780A">
        <w:rPr>
          <w:sz w:val="16"/>
        </w:rPr>
        <w:t>M.Roland</w:t>
      </w:r>
      <w:proofErr w:type="spellEnd"/>
      <w:r w:rsidRPr="0061780A">
        <w:rPr>
          <w:sz w:val="16"/>
        </w:rPr>
        <w:t xml:space="preserve">, </w:t>
      </w:r>
      <w:proofErr w:type="spellStart"/>
      <w:r w:rsidRPr="0061780A">
        <w:rPr>
          <w:sz w:val="16"/>
        </w:rPr>
        <w:t>J.Humbert</w:t>
      </w:r>
      <w:proofErr w:type="spellEnd"/>
      <w:r w:rsidRPr="0061780A">
        <w:rPr>
          <w:sz w:val="16"/>
        </w:rPr>
        <w:t xml:space="preserve">, JF. </w:t>
      </w:r>
      <w:proofErr w:type="spellStart"/>
      <w:r w:rsidRPr="0061780A">
        <w:rPr>
          <w:sz w:val="16"/>
        </w:rPr>
        <w:t>Brûlet</w:t>
      </w:r>
      <w:proofErr w:type="spellEnd"/>
    </w:p>
  </w:footnote>
  <w:footnote w:id="7">
    <w:p w14:paraId="1F7B6E7B" w14:textId="77777777" w:rsidR="00015BFA" w:rsidRPr="0011531D" w:rsidRDefault="00015BFA" w:rsidP="00015BFA">
      <w:pPr>
        <w:pStyle w:val="Notedebasdepage"/>
      </w:pPr>
      <w:r>
        <w:rPr>
          <w:rStyle w:val="Appelnotedebasdep"/>
        </w:rPr>
        <w:footnoteRef/>
      </w:r>
      <w:r w:rsidRPr="0011531D">
        <w:t xml:space="preserve"> </w:t>
      </w:r>
      <w:hyperlink r:id="rId6" w:history="1">
        <w:r w:rsidRPr="0011531D">
          <w:rPr>
            <w:rStyle w:val="Lienhypertexte"/>
          </w:rPr>
          <w:t>http://www.cispclub.org/cispclub/docs/27/000400/0000701.pdf</w:t>
        </w:r>
      </w:hyperlink>
      <w:r w:rsidRPr="0011531D">
        <w:t xml:space="preserve"> </w:t>
      </w:r>
    </w:p>
  </w:footnote>
  <w:footnote w:id="8">
    <w:p w14:paraId="37690FA4" w14:textId="77777777" w:rsidR="00015BFA" w:rsidRPr="0080754D" w:rsidRDefault="00015BFA" w:rsidP="00015BFA">
      <w:pPr>
        <w:pStyle w:val="Notedebasdepage"/>
        <w:rPr>
          <w:sz w:val="14"/>
        </w:rPr>
      </w:pPr>
      <w:r w:rsidRPr="0080754D">
        <w:rPr>
          <w:rStyle w:val="Appelnotedebasdep"/>
          <w:sz w:val="14"/>
        </w:rPr>
        <w:footnoteRef/>
      </w:r>
      <w:r w:rsidRPr="0080754D">
        <w:rPr>
          <w:sz w:val="14"/>
        </w:rPr>
        <w:t xml:space="preserve"> Livre CISP-2, page 18</w:t>
      </w:r>
    </w:p>
  </w:footnote>
  <w:footnote w:id="9">
    <w:p w14:paraId="5489DA59" w14:textId="77777777" w:rsidR="00015BFA" w:rsidRPr="0080754D" w:rsidRDefault="00015BFA" w:rsidP="00015BFA">
      <w:pPr>
        <w:pStyle w:val="Notedebasdepage"/>
        <w:rPr>
          <w:sz w:val="14"/>
        </w:rPr>
      </w:pPr>
      <w:r w:rsidRPr="0080754D">
        <w:rPr>
          <w:rStyle w:val="Appelnotedebasdep"/>
          <w:sz w:val="14"/>
        </w:rPr>
        <w:footnoteRef/>
      </w:r>
      <w:r w:rsidRPr="0080754D">
        <w:rPr>
          <w:sz w:val="14"/>
        </w:rPr>
        <w:t xml:space="preserve"> Livre CISP-2, page 18</w:t>
      </w:r>
    </w:p>
  </w:footnote>
  <w:footnote w:id="10">
    <w:p w14:paraId="26273FAB" w14:textId="77777777" w:rsidR="00015BFA" w:rsidRPr="0080754D" w:rsidRDefault="00015BFA" w:rsidP="00015BFA">
      <w:pPr>
        <w:pStyle w:val="Notedebasdepage"/>
        <w:rPr>
          <w:sz w:val="14"/>
        </w:rPr>
      </w:pPr>
      <w:r w:rsidRPr="0080754D">
        <w:rPr>
          <w:rStyle w:val="Appelnotedebasdep"/>
          <w:sz w:val="14"/>
        </w:rPr>
        <w:footnoteRef/>
      </w:r>
      <w:r w:rsidRPr="0080754D">
        <w:rPr>
          <w:sz w:val="14"/>
        </w:rPr>
        <w:t xml:space="preserve"> </w:t>
      </w:r>
      <w:hyperlink r:id="rId7" w:history="1">
        <w:r w:rsidRPr="0080754D">
          <w:rPr>
            <w:rStyle w:val="Lienhypertexte"/>
            <w:rFonts w:asciiTheme="majorHAnsi" w:hAnsiTheme="majorHAnsi"/>
            <w:sz w:val="14"/>
          </w:rPr>
          <w:t>http://www.ph3c.org/PH3C/docs/27/000157/0000113.pdf</w:t>
        </w:r>
      </w:hyperlink>
    </w:p>
  </w:footnote>
  <w:footnote w:id="11">
    <w:p w14:paraId="4AC23F97" w14:textId="77777777" w:rsidR="00015BFA" w:rsidRPr="0080754D" w:rsidRDefault="00015BFA" w:rsidP="00015BFA">
      <w:pPr>
        <w:pStyle w:val="Notedebasdepage"/>
        <w:rPr>
          <w:sz w:val="14"/>
        </w:rPr>
      </w:pPr>
      <w:r w:rsidRPr="0080754D">
        <w:rPr>
          <w:rStyle w:val="Appelnotedebasdep"/>
          <w:sz w:val="14"/>
        </w:rPr>
        <w:footnoteRef/>
      </w:r>
      <w:r w:rsidRPr="0080754D">
        <w:rPr>
          <w:sz w:val="14"/>
        </w:rPr>
        <w:t xml:space="preserve"> Livre CISP-2, page 19</w:t>
      </w:r>
    </w:p>
  </w:footnote>
  <w:footnote w:id="12">
    <w:p w14:paraId="5F82CF07" w14:textId="77777777" w:rsidR="00015BFA" w:rsidRPr="0080754D" w:rsidRDefault="00015BFA" w:rsidP="00015BFA">
      <w:pPr>
        <w:pStyle w:val="Notedebasdepage"/>
        <w:jc w:val="left"/>
        <w:rPr>
          <w:sz w:val="16"/>
        </w:rPr>
      </w:pPr>
      <w:r w:rsidRPr="0080754D">
        <w:rPr>
          <w:rStyle w:val="Appelnotedebasdep"/>
          <w:sz w:val="16"/>
        </w:rPr>
        <w:footnoteRef/>
      </w:r>
      <w:r w:rsidRPr="0080754D">
        <w:rPr>
          <w:sz w:val="16"/>
        </w:rPr>
        <w:t xml:space="preserve"> </w:t>
      </w:r>
      <w:hyperlink r:id="rId8" w:history="1">
        <w:r w:rsidRPr="0080754D">
          <w:rPr>
            <w:rStyle w:val="Lienhypertexte"/>
            <w:sz w:val="16"/>
          </w:rPr>
          <w:t>http://www.cispclub.org/4daction/w3_CatVisu/fr/la-cisp---classification-internationale-des-soins-primaires.html?wDocID=19</w:t>
        </w:r>
      </w:hyperlink>
      <w:r w:rsidRPr="0080754D">
        <w:rPr>
          <w:sz w:val="16"/>
        </w:rPr>
        <w:t xml:space="preserve"> </w:t>
      </w:r>
    </w:p>
  </w:footnote>
  <w:footnote w:id="13">
    <w:p w14:paraId="73D46BEE" w14:textId="75F9DF99" w:rsidR="00FF2B85" w:rsidRPr="0080754D" w:rsidRDefault="00FF2B85" w:rsidP="001B32EF">
      <w:pPr>
        <w:pStyle w:val="Notedebasdepage"/>
        <w:jc w:val="left"/>
        <w:rPr>
          <w:sz w:val="16"/>
        </w:rPr>
      </w:pPr>
      <w:r w:rsidRPr="0080754D">
        <w:rPr>
          <w:rStyle w:val="Appelnotedebasdep"/>
          <w:sz w:val="16"/>
        </w:rPr>
        <w:footnoteRef/>
      </w:r>
      <w:r w:rsidRPr="0080754D">
        <w:rPr>
          <w:sz w:val="16"/>
        </w:rPr>
        <w:t xml:space="preserve"> http://www.ph3c.org/4daction/w3_CatVisu/en/policy-on-copyright-licensing-and-translations.html?wDocID=94</w:t>
      </w:r>
    </w:p>
  </w:footnote>
  <w:footnote w:id="14">
    <w:p w14:paraId="70749CED" w14:textId="77777777" w:rsidR="00015BFA" w:rsidRPr="0080754D" w:rsidRDefault="00015BFA" w:rsidP="00015BFA">
      <w:pPr>
        <w:pStyle w:val="Notedebasdepage"/>
        <w:rPr>
          <w:sz w:val="16"/>
        </w:rPr>
      </w:pPr>
      <w:r w:rsidRPr="0080754D">
        <w:rPr>
          <w:rStyle w:val="Appelnotedebasdep"/>
          <w:sz w:val="16"/>
        </w:rPr>
        <w:footnoteRef/>
      </w:r>
      <w:r w:rsidRPr="0080754D">
        <w:rPr>
          <w:sz w:val="16"/>
        </w:rPr>
        <w:t xml:space="preserve"> </w:t>
      </w:r>
      <w:hyperlink r:id="rId9" w:history="1">
        <w:r w:rsidRPr="0080754D">
          <w:rPr>
            <w:rStyle w:val="Lienhypertexte"/>
            <w:sz w:val="16"/>
          </w:rPr>
          <w:t>http://www.cispclub.org/4daction/w3_CatVisu/fr/cisp-2.html?wDocID=44</w:t>
        </w:r>
      </w:hyperlink>
      <w:r w:rsidRPr="0080754D">
        <w:rPr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092" w:type="pct"/>
      <w:jc w:val="center"/>
      <w:tblBorders>
        <w:bottom w:val="single" w:sz="8" w:space="0" w:color="808080" w:themeColor="background1" w:themeShade="80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62"/>
      <w:gridCol w:w="7263"/>
      <w:gridCol w:w="1796"/>
    </w:tblGrid>
    <w:tr w:rsidR="00665B82" w14:paraId="5BB61A08" w14:textId="77777777" w:rsidTr="00641B1E">
      <w:trPr>
        <w:trHeight w:val="821"/>
        <w:jc w:val="center"/>
      </w:trPr>
      <w:tc>
        <w:tcPr>
          <w:tcW w:w="1232" w:type="pct"/>
          <w:vAlign w:val="center"/>
        </w:tcPr>
        <w:p w14:paraId="21D53D73" w14:textId="77777777" w:rsidR="00665B82" w:rsidRPr="00CC1019" w:rsidRDefault="00665B82" w:rsidP="00641B1E">
          <w:pPr>
            <w:ind w:left="936"/>
            <w:rPr>
              <w:bCs/>
            </w:rPr>
          </w:pPr>
          <w:r>
            <w:rPr>
              <w:bCs/>
              <w:noProof/>
              <w:lang w:eastAsia="fr-FR"/>
            </w:rPr>
            <w:drawing>
              <wp:inline distT="0" distB="0" distL="0" distR="0" wp14:anchorId="4D766454" wp14:editId="0E2B5AF8">
                <wp:extent cx="1044000" cy="378000"/>
                <wp:effectExtent l="0" t="0" r="3810" b="317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ASIP_Sante_2016.jpg"/>
                        <pic:cNvPicPr/>
                      </pic:nvPicPr>
                      <pic:blipFill>
                        <a:blip r:embed="rId1" cstate="email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1044000" cy="37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pct"/>
        </w:tcPr>
        <w:p w14:paraId="67BE0918" w14:textId="54F588C5" w:rsidR="00665B82" w:rsidRPr="00E267D0" w:rsidRDefault="00665B82" w:rsidP="004A1DAA">
          <w:pPr>
            <w:spacing w:after="0"/>
            <w:jc w:val="center"/>
            <w:rPr>
              <w:color w:val="006AB2" w:themeColor="text2"/>
              <w:sz w:val="24"/>
            </w:rPr>
          </w:pPr>
        </w:p>
      </w:tc>
      <w:tc>
        <w:tcPr>
          <w:tcW w:w="747" w:type="pct"/>
          <w:vAlign w:val="center"/>
        </w:tcPr>
        <w:p w14:paraId="006FCA72" w14:textId="3DF9A3FE" w:rsidR="00665B82" w:rsidRPr="00D91958" w:rsidRDefault="00665B82" w:rsidP="00E443FD">
          <w:pPr>
            <w:spacing w:after="0"/>
            <w:jc w:val="center"/>
          </w:pPr>
        </w:p>
      </w:tc>
    </w:tr>
  </w:tbl>
  <w:p w14:paraId="74117B99" w14:textId="2D151B32" w:rsidR="00665B82" w:rsidRDefault="00015BFA" w:rsidP="00061879">
    <w:pPr>
      <w:pStyle w:val="En-tte"/>
    </w:pPr>
    <w:r w:rsidRPr="00937971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7BFB56EF" wp14:editId="4A93F42B">
          <wp:simplePos x="0" y="0"/>
          <wp:positionH relativeFrom="column">
            <wp:posOffset>4787265</wp:posOffset>
          </wp:positionH>
          <wp:positionV relativeFrom="paragraph">
            <wp:posOffset>-566725</wp:posOffset>
          </wp:positionV>
          <wp:extent cx="1402435" cy="545708"/>
          <wp:effectExtent l="0" t="0" r="7620" b="6985"/>
          <wp:wrapNone/>
          <wp:docPr id="3" name="Image 3" descr="Image result for won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won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435" cy="545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852CB"/>
    <w:multiLevelType w:val="hybridMultilevel"/>
    <w:tmpl w:val="FFD8A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D5665"/>
    <w:multiLevelType w:val="hybridMultilevel"/>
    <w:tmpl w:val="673E3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24B9"/>
    <w:multiLevelType w:val="multilevel"/>
    <w:tmpl w:val="1B2CE388"/>
    <w:lvl w:ilvl="0">
      <w:start w:val="1"/>
      <w:numFmt w:val="bullet"/>
      <w:pStyle w:val="Listepuces2"/>
      <w:lvlText w:val=""/>
      <w:lvlJc w:val="left"/>
      <w:pPr>
        <w:tabs>
          <w:tab w:val="num" w:pos="357"/>
        </w:tabs>
        <w:ind w:left="357" w:hanging="357"/>
      </w:pPr>
      <w:rPr>
        <w:rFonts w:ascii="Wingdings 3" w:hAnsi="Wingdings 3" w:hint="default"/>
        <w:color w:val="006AB2" w:themeColor="text2"/>
      </w:rPr>
    </w:lvl>
    <w:lvl w:ilvl="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  <w:color w:val="006AB2" w:themeColor="text2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006AB2" w:themeColor="text2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006AB2" w:themeColor="text2"/>
      </w:rPr>
    </w:lvl>
    <w:lvl w:ilvl="4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006AB2" w:themeColor="text2"/>
      </w:rPr>
    </w:lvl>
    <w:lvl w:ilvl="5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006AB2" w:themeColor="text2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006AB2" w:themeColor="text2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006AB2" w:themeColor="text2"/>
      </w:rPr>
    </w:lvl>
    <w:lvl w:ilvl="8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006AB2" w:themeColor="text2"/>
      </w:rPr>
    </w:lvl>
  </w:abstractNum>
  <w:abstractNum w:abstractNumId="3">
    <w:nsid w:val="10DE5402"/>
    <w:multiLevelType w:val="hybridMultilevel"/>
    <w:tmpl w:val="5790A982"/>
    <w:lvl w:ilvl="0" w:tplc="2AAEE394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70A4C"/>
    <w:multiLevelType w:val="hybridMultilevel"/>
    <w:tmpl w:val="5E2E9B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E7923"/>
    <w:multiLevelType w:val="hybridMultilevel"/>
    <w:tmpl w:val="02A8485A"/>
    <w:lvl w:ilvl="0" w:tplc="2AAEE394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337C1"/>
    <w:multiLevelType w:val="multilevel"/>
    <w:tmpl w:val="306030E8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Titre2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1191" w:hanging="1191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ind w:left="1588" w:hanging="1588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ind w:left="1814" w:hanging="1814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ind w:left="1928" w:hanging="1928"/>
      </w:pPr>
      <w:rPr>
        <w:rFonts w:hint="default"/>
      </w:rPr>
    </w:lvl>
  </w:abstractNum>
  <w:abstractNum w:abstractNumId="7">
    <w:nsid w:val="448D219E"/>
    <w:multiLevelType w:val="multilevel"/>
    <w:tmpl w:val="74CE9014"/>
    <w:lvl w:ilvl="0">
      <w:start w:val="1"/>
      <w:numFmt w:val="bullet"/>
      <w:pStyle w:val="TBLListepuces"/>
      <w:lvlText w:val="►"/>
      <w:lvlJc w:val="left"/>
      <w:pPr>
        <w:ind w:left="357" w:hanging="357"/>
      </w:pPr>
      <w:rPr>
        <w:rFonts w:ascii="Arial" w:hAnsi="Arial" w:hint="default"/>
        <w:color w:val="006AB2" w:themeColor="text2"/>
      </w:rPr>
    </w:lvl>
    <w:lvl w:ilvl="1">
      <w:start w:val="1"/>
      <w:numFmt w:val="bullet"/>
      <w:pStyle w:val="TBLListepuce2"/>
      <w:lvlText w:val=""/>
      <w:lvlJc w:val="left"/>
      <w:pPr>
        <w:ind w:left="714" w:hanging="357"/>
      </w:pPr>
      <w:rPr>
        <w:rFonts w:ascii="Symbol" w:hAnsi="Symbol" w:hint="default"/>
        <w:color w:val="006AB2" w:themeColor="text2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006AB2" w:themeColor="text2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  <w:color w:val="006AB2" w:themeColor="text2"/>
      </w:rPr>
    </w:lvl>
    <w:lvl w:ilvl="4">
      <w:start w:val="1"/>
      <w:numFmt w:val="bullet"/>
      <w:lvlText w:val=""/>
      <w:lvlJc w:val="left"/>
      <w:pPr>
        <w:ind w:left="1785" w:hanging="357"/>
      </w:pPr>
      <w:rPr>
        <w:rFonts w:ascii="Symbol" w:hAnsi="Symbol" w:hint="default"/>
        <w:color w:val="006AB2" w:themeColor="text2"/>
      </w:rPr>
    </w:lvl>
    <w:lvl w:ilvl="5">
      <w:start w:val="1"/>
      <w:numFmt w:val="bullet"/>
      <w:lvlText w:val=""/>
      <w:lvlJc w:val="left"/>
      <w:pPr>
        <w:ind w:left="2142" w:hanging="357"/>
      </w:pPr>
      <w:rPr>
        <w:rFonts w:ascii="Symbol" w:hAnsi="Symbol" w:hint="default"/>
        <w:color w:val="006AB2" w:themeColor="text2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  <w:color w:val="006AB2" w:themeColor="text2"/>
      </w:rPr>
    </w:lvl>
    <w:lvl w:ilvl="7">
      <w:start w:val="1"/>
      <w:numFmt w:val="bullet"/>
      <w:lvlText w:val=""/>
      <w:lvlJc w:val="left"/>
      <w:pPr>
        <w:ind w:left="2856" w:hanging="357"/>
      </w:pPr>
      <w:rPr>
        <w:rFonts w:ascii="Symbol" w:hAnsi="Symbol" w:hint="default"/>
        <w:color w:val="006AB2" w:themeColor="text2"/>
      </w:rPr>
    </w:lvl>
    <w:lvl w:ilvl="8">
      <w:start w:val="1"/>
      <w:numFmt w:val="bullet"/>
      <w:lvlText w:val=""/>
      <w:lvlJc w:val="left"/>
      <w:pPr>
        <w:ind w:left="3213" w:hanging="357"/>
      </w:pPr>
      <w:rPr>
        <w:rFonts w:ascii="Symbol" w:hAnsi="Symbol" w:hint="default"/>
        <w:color w:val="006AB2" w:themeColor="text2"/>
      </w:rPr>
    </w:lvl>
  </w:abstractNum>
  <w:abstractNum w:abstractNumId="8">
    <w:nsid w:val="4500527A"/>
    <w:multiLevelType w:val="hybridMultilevel"/>
    <w:tmpl w:val="BE30C74C"/>
    <w:lvl w:ilvl="0" w:tplc="D1703EBA">
      <w:start w:val="2"/>
      <w:numFmt w:val="bullet"/>
      <w:lvlText w:val="-"/>
      <w:lvlJc w:val="left"/>
      <w:pPr>
        <w:ind w:left="360" w:hanging="360"/>
      </w:pPr>
      <w:rPr>
        <w:rFonts w:ascii="Calibri Light" w:eastAsiaTheme="majorEastAsia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183ABE"/>
    <w:multiLevelType w:val="hybridMultilevel"/>
    <w:tmpl w:val="3F4EF2A4"/>
    <w:lvl w:ilvl="0" w:tplc="EDEAA792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C4023"/>
    <w:multiLevelType w:val="hybridMultilevel"/>
    <w:tmpl w:val="620CD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3E318A"/>
    <w:multiLevelType w:val="hybridMultilevel"/>
    <w:tmpl w:val="BC50F2B0"/>
    <w:lvl w:ilvl="0" w:tplc="EDEAA792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B3A64"/>
    <w:multiLevelType w:val="hybridMultilevel"/>
    <w:tmpl w:val="3BD2366C"/>
    <w:lvl w:ilvl="0" w:tplc="148828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939C2"/>
    <w:multiLevelType w:val="multilevel"/>
    <w:tmpl w:val="19B69B80"/>
    <w:lvl w:ilvl="0">
      <w:numFmt w:val="bullet"/>
      <w:pStyle w:val="Listepuces"/>
      <w:lvlText w:val="-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714"/>
        </w:tabs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85"/>
        </w:tabs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42"/>
        </w:tabs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56"/>
        </w:tabs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14">
    <w:nsid w:val="7C19239B"/>
    <w:multiLevelType w:val="hybridMultilevel"/>
    <w:tmpl w:val="73AAACE2"/>
    <w:lvl w:ilvl="0" w:tplc="E7CE5762">
      <w:start w:val="4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6"/>
  </w:num>
  <w:num w:numId="5">
    <w:abstractNumId w:val="12"/>
  </w:num>
  <w:num w:numId="6">
    <w:abstractNumId w:val="4"/>
  </w:num>
  <w:num w:numId="7">
    <w:abstractNumId w:val="3"/>
  </w:num>
  <w:num w:numId="8">
    <w:abstractNumId w:val="8"/>
  </w:num>
  <w:num w:numId="9">
    <w:abstractNumId w:val="11"/>
  </w:num>
  <w:num w:numId="10">
    <w:abstractNumId w:val="9"/>
  </w:num>
  <w:num w:numId="11">
    <w:abstractNumId w:val="14"/>
  </w:num>
  <w:num w:numId="12">
    <w:abstractNumId w:val="10"/>
  </w:num>
  <w:num w:numId="13">
    <w:abstractNumId w:val="1"/>
  </w:num>
  <w:num w:numId="14">
    <w:abstractNumId w:val="0"/>
  </w:num>
  <w:num w:numId="15">
    <w:abstractNumId w:val="5"/>
  </w:num>
  <w:num w:numId="1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14"/>
    <w:rsid w:val="000007C8"/>
    <w:rsid w:val="00000ECC"/>
    <w:rsid w:val="0000395B"/>
    <w:rsid w:val="0000662A"/>
    <w:rsid w:val="00010A40"/>
    <w:rsid w:val="00010BD9"/>
    <w:rsid w:val="00015BFA"/>
    <w:rsid w:val="00017A45"/>
    <w:rsid w:val="00017C37"/>
    <w:rsid w:val="00026BBB"/>
    <w:rsid w:val="00027386"/>
    <w:rsid w:val="000340AC"/>
    <w:rsid w:val="000350E2"/>
    <w:rsid w:val="00043481"/>
    <w:rsid w:val="00044C18"/>
    <w:rsid w:val="000457D8"/>
    <w:rsid w:val="00047A9F"/>
    <w:rsid w:val="000562A3"/>
    <w:rsid w:val="000574B4"/>
    <w:rsid w:val="00060130"/>
    <w:rsid w:val="00061879"/>
    <w:rsid w:val="00064332"/>
    <w:rsid w:val="00067237"/>
    <w:rsid w:val="00072C9A"/>
    <w:rsid w:val="00074A9D"/>
    <w:rsid w:val="00074FBD"/>
    <w:rsid w:val="000760B8"/>
    <w:rsid w:val="00076909"/>
    <w:rsid w:val="00076F21"/>
    <w:rsid w:val="00090AD8"/>
    <w:rsid w:val="00091E78"/>
    <w:rsid w:val="0009645A"/>
    <w:rsid w:val="0009649A"/>
    <w:rsid w:val="000A10BB"/>
    <w:rsid w:val="000A1CE8"/>
    <w:rsid w:val="000A2343"/>
    <w:rsid w:val="000A2CD8"/>
    <w:rsid w:val="000B18B2"/>
    <w:rsid w:val="000B2A60"/>
    <w:rsid w:val="000B2ABF"/>
    <w:rsid w:val="000B39FD"/>
    <w:rsid w:val="000B3AC7"/>
    <w:rsid w:val="000B3BCB"/>
    <w:rsid w:val="000B4180"/>
    <w:rsid w:val="000C1356"/>
    <w:rsid w:val="000C2CF5"/>
    <w:rsid w:val="000C5AD2"/>
    <w:rsid w:val="000C7548"/>
    <w:rsid w:val="000D0070"/>
    <w:rsid w:val="000D5C10"/>
    <w:rsid w:val="000D5CB2"/>
    <w:rsid w:val="000D6528"/>
    <w:rsid w:val="000E2265"/>
    <w:rsid w:val="000E7B01"/>
    <w:rsid w:val="000F00E5"/>
    <w:rsid w:val="000F5A5A"/>
    <w:rsid w:val="000F6344"/>
    <w:rsid w:val="000F7D68"/>
    <w:rsid w:val="00105054"/>
    <w:rsid w:val="0010596C"/>
    <w:rsid w:val="00110347"/>
    <w:rsid w:val="001104FB"/>
    <w:rsid w:val="00111309"/>
    <w:rsid w:val="0011178C"/>
    <w:rsid w:val="00112199"/>
    <w:rsid w:val="00113AFC"/>
    <w:rsid w:val="00116239"/>
    <w:rsid w:val="00121314"/>
    <w:rsid w:val="001232A4"/>
    <w:rsid w:val="00130D53"/>
    <w:rsid w:val="00137C2C"/>
    <w:rsid w:val="00141DA4"/>
    <w:rsid w:val="00141EEA"/>
    <w:rsid w:val="001421DD"/>
    <w:rsid w:val="00143EEE"/>
    <w:rsid w:val="00151AD7"/>
    <w:rsid w:val="001650E4"/>
    <w:rsid w:val="001704F0"/>
    <w:rsid w:val="001705C9"/>
    <w:rsid w:val="001710A8"/>
    <w:rsid w:val="001717E7"/>
    <w:rsid w:val="00173175"/>
    <w:rsid w:val="0018359B"/>
    <w:rsid w:val="00185527"/>
    <w:rsid w:val="00186557"/>
    <w:rsid w:val="00187E52"/>
    <w:rsid w:val="001913FB"/>
    <w:rsid w:val="00194445"/>
    <w:rsid w:val="0019666B"/>
    <w:rsid w:val="00196EC5"/>
    <w:rsid w:val="001A0615"/>
    <w:rsid w:val="001A7F53"/>
    <w:rsid w:val="001B05BC"/>
    <w:rsid w:val="001B1066"/>
    <w:rsid w:val="001B1430"/>
    <w:rsid w:val="001B3293"/>
    <w:rsid w:val="001B32EF"/>
    <w:rsid w:val="001B3ADD"/>
    <w:rsid w:val="001B72B5"/>
    <w:rsid w:val="001C0A06"/>
    <w:rsid w:val="001C17DD"/>
    <w:rsid w:val="001C188C"/>
    <w:rsid w:val="001C1CBE"/>
    <w:rsid w:val="001C2C48"/>
    <w:rsid w:val="001C38D1"/>
    <w:rsid w:val="001D08B4"/>
    <w:rsid w:val="001D7566"/>
    <w:rsid w:val="001E1CBF"/>
    <w:rsid w:val="001E1D46"/>
    <w:rsid w:val="001E71E7"/>
    <w:rsid w:val="002018F8"/>
    <w:rsid w:val="00202901"/>
    <w:rsid w:val="00213CB3"/>
    <w:rsid w:val="00215F35"/>
    <w:rsid w:val="002223D5"/>
    <w:rsid w:val="00224077"/>
    <w:rsid w:val="00224767"/>
    <w:rsid w:val="00224A90"/>
    <w:rsid w:val="0022543C"/>
    <w:rsid w:val="002265AC"/>
    <w:rsid w:val="002266F8"/>
    <w:rsid w:val="00231C38"/>
    <w:rsid w:val="0023279C"/>
    <w:rsid w:val="00233408"/>
    <w:rsid w:val="00234AB3"/>
    <w:rsid w:val="00243039"/>
    <w:rsid w:val="00244FDC"/>
    <w:rsid w:val="00251204"/>
    <w:rsid w:val="00253514"/>
    <w:rsid w:val="00263CD5"/>
    <w:rsid w:val="00270EAE"/>
    <w:rsid w:val="0027126B"/>
    <w:rsid w:val="00277270"/>
    <w:rsid w:val="002776D2"/>
    <w:rsid w:val="00277E7E"/>
    <w:rsid w:val="0028400F"/>
    <w:rsid w:val="00285C5B"/>
    <w:rsid w:val="00291684"/>
    <w:rsid w:val="00296D94"/>
    <w:rsid w:val="002A7CD1"/>
    <w:rsid w:val="002B1524"/>
    <w:rsid w:val="002B5527"/>
    <w:rsid w:val="002B5FC1"/>
    <w:rsid w:val="002B6F21"/>
    <w:rsid w:val="002C33C8"/>
    <w:rsid w:val="002C3F05"/>
    <w:rsid w:val="002D1EAC"/>
    <w:rsid w:val="002D5A26"/>
    <w:rsid w:val="002D74A6"/>
    <w:rsid w:val="002E2515"/>
    <w:rsid w:val="002E41BA"/>
    <w:rsid w:val="002F283C"/>
    <w:rsid w:val="002F36AC"/>
    <w:rsid w:val="002F6113"/>
    <w:rsid w:val="002F7CBE"/>
    <w:rsid w:val="00300F34"/>
    <w:rsid w:val="00301D1A"/>
    <w:rsid w:val="0031059A"/>
    <w:rsid w:val="003122BD"/>
    <w:rsid w:val="003125FC"/>
    <w:rsid w:val="00313C59"/>
    <w:rsid w:val="00314A17"/>
    <w:rsid w:val="00315717"/>
    <w:rsid w:val="00316BBA"/>
    <w:rsid w:val="00320936"/>
    <w:rsid w:val="00320B9B"/>
    <w:rsid w:val="0032277C"/>
    <w:rsid w:val="00325442"/>
    <w:rsid w:val="0032743D"/>
    <w:rsid w:val="00330BA8"/>
    <w:rsid w:val="00330D0F"/>
    <w:rsid w:val="003314FD"/>
    <w:rsid w:val="00333D28"/>
    <w:rsid w:val="00337FCE"/>
    <w:rsid w:val="003404E0"/>
    <w:rsid w:val="0034462E"/>
    <w:rsid w:val="00347D6D"/>
    <w:rsid w:val="003541C6"/>
    <w:rsid w:val="003579F9"/>
    <w:rsid w:val="00361725"/>
    <w:rsid w:val="00365B5B"/>
    <w:rsid w:val="003661C9"/>
    <w:rsid w:val="00372A03"/>
    <w:rsid w:val="0037352A"/>
    <w:rsid w:val="00373CE3"/>
    <w:rsid w:val="003754FD"/>
    <w:rsid w:val="0038417E"/>
    <w:rsid w:val="00386189"/>
    <w:rsid w:val="003872FA"/>
    <w:rsid w:val="003934C0"/>
    <w:rsid w:val="003956DE"/>
    <w:rsid w:val="003A255E"/>
    <w:rsid w:val="003A6142"/>
    <w:rsid w:val="003A65F9"/>
    <w:rsid w:val="003B195F"/>
    <w:rsid w:val="003B2EBF"/>
    <w:rsid w:val="003B2F6E"/>
    <w:rsid w:val="003B31D5"/>
    <w:rsid w:val="003B7A4D"/>
    <w:rsid w:val="003B7DEF"/>
    <w:rsid w:val="003C069F"/>
    <w:rsid w:val="003C34E7"/>
    <w:rsid w:val="003D6560"/>
    <w:rsid w:val="003D713B"/>
    <w:rsid w:val="003E092A"/>
    <w:rsid w:val="003E2615"/>
    <w:rsid w:val="003E3356"/>
    <w:rsid w:val="003E73AC"/>
    <w:rsid w:val="003E7A03"/>
    <w:rsid w:val="003F0D33"/>
    <w:rsid w:val="003F1A6D"/>
    <w:rsid w:val="003F2C45"/>
    <w:rsid w:val="003F37EC"/>
    <w:rsid w:val="003F3DA9"/>
    <w:rsid w:val="003F5C5D"/>
    <w:rsid w:val="003F6F7F"/>
    <w:rsid w:val="00400829"/>
    <w:rsid w:val="00402963"/>
    <w:rsid w:val="00410E4C"/>
    <w:rsid w:val="00411362"/>
    <w:rsid w:val="00413037"/>
    <w:rsid w:val="0041366D"/>
    <w:rsid w:val="00415708"/>
    <w:rsid w:val="00416F0A"/>
    <w:rsid w:val="00420112"/>
    <w:rsid w:val="00420E81"/>
    <w:rsid w:val="0042501A"/>
    <w:rsid w:val="0042626A"/>
    <w:rsid w:val="00426504"/>
    <w:rsid w:val="00430B68"/>
    <w:rsid w:val="00431693"/>
    <w:rsid w:val="00433976"/>
    <w:rsid w:val="00435E69"/>
    <w:rsid w:val="004368E2"/>
    <w:rsid w:val="0044093E"/>
    <w:rsid w:val="00440DCB"/>
    <w:rsid w:val="00446A7D"/>
    <w:rsid w:val="00452B76"/>
    <w:rsid w:val="00455416"/>
    <w:rsid w:val="00457B7F"/>
    <w:rsid w:val="00461EE1"/>
    <w:rsid w:val="004625D0"/>
    <w:rsid w:val="004708C8"/>
    <w:rsid w:val="00471842"/>
    <w:rsid w:val="004753E5"/>
    <w:rsid w:val="004764AA"/>
    <w:rsid w:val="00477437"/>
    <w:rsid w:val="00477AEC"/>
    <w:rsid w:val="00483302"/>
    <w:rsid w:val="00485653"/>
    <w:rsid w:val="0048613B"/>
    <w:rsid w:val="0048622B"/>
    <w:rsid w:val="004902E1"/>
    <w:rsid w:val="00492FC6"/>
    <w:rsid w:val="004A1D9C"/>
    <w:rsid w:val="004A1DAA"/>
    <w:rsid w:val="004A5675"/>
    <w:rsid w:val="004B3C44"/>
    <w:rsid w:val="004B55DA"/>
    <w:rsid w:val="004B5B6F"/>
    <w:rsid w:val="004C077A"/>
    <w:rsid w:val="004C4580"/>
    <w:rsid w:val="004C7989"/>
    <w:rsid w:val="004D6872"/>
    <w:rsid w:val="004E1258"/>
    <w:rsid w:val="004E17E8"/>
    <w:rsid w:val="004E1801"/>
    <w:rsid w:val="004E3D8D"/>
    <w:rsid w:val="004F1376"/>
    <w:rsid w:val="004F4E44"/>
    <w:rsid w:val="00501336"/>
    <w:rsid w:val="005048B4"/>
    <w:rsid w:val="00505E70"/>
    <w:rsid w:val="00507398"/>
    <w:rsid w:val="00510B6F"/>
    <w:rsid w:val="0051104E"/>
    <w:rsid w:val="005153EE"/>
    <w:rsid w:val="00515DC4"/>
    <w:rsid w:val="00522076"/>
    <w:rsid w:val="0052473D"/>
    <w:rsid w:val="00525347"/>
    <w:rsid w:val="00531111"/>
    <w:rsid w:val="00532A68"/>
    <w:rsid w:val="005340FE"/>
    <w:rsid w:val="005406C8"/>
    <w:rsid w:val="00540E66"/>
    <w:rsid w:val="00542833"/>
    <w:rsid w:val="00544442"/>
    <w:rsid w:val="00553D30"/>
    <w:rsid w:val="0055608B"/>
    <w:rsid w:val="0056235B"/>
    <w:rsid w:val="00562DAF"/>
    <w:rsid w:val="005658DF"/>
    <w:rsid w:val="00567096"/>
    <w:rsid w:val="00567CA0"/>
    <w:rsid w:val="00571670"/>
    <w:rsid w:val="00571ECB"/>
    <w:rsid w:val="00573661"/>
    <w:rsid w:val="00574031"/>
    <w:rsid w:val="00574062"/>
    <w:rsid w:val="00582BBC"/>
    <w:rsid w:val="00582DB1"/>
    <w:rsid w:val="00584B89"/>
    <w:rsid w:val="00585142"/>
    <w:rsid w:val="00585D22"/>
    <w:rsid w:val="005876A6"/>
    <w:rsid w:val="00590418"/>
    <w:rsid w:val="0059579C"/>
    <w:rsid w:val="005B0180"/>
    <w:rsid w:val="005B0593"/>
    <w:rsid w:val="005B395C"/>
    <w:rsid w:val="005B3B38"/>
    <w:rsid w:val="005B4083"/>
    <w:rsid w:val="005B6C91"/>
    <w:rsid w:val="005C18AC"/>
    <w:rsid w:val="005C7EAC"/>
    <w:rsid w:val="005D426A"/>
    <w:rsid w:val="005D6041"/>
    <w:rsid w:val="005E1082"/>
    <w:rsid w:val="005E5C54"/>
    <w:rsid w:val="005F4074"/>
    <w:rsid w:val="005F4DA2"/>
    <w:rsid w:val="00600061"/>
    <w:rsid w:val="006072E5"/>
    <w:rsid w:val="00607B69"/>
    <w:rsid w:val="006153BA"/>
    <w:rsid w:val="0061780A"/>
    <w:rsid w:val="0062278B"/>
    <w:rsid w:val="00623BD4"/>
    <w:rsid w:val="006256A6"/>
    <w:rsid w:val="006409A4"/>
    <w:rsid w:val="00640A51"/>
    <w:rsid w:val="00641B1E"/>
    <w:rsid w:val="0064311E"/>
    <w:rsid w:val="0064626E"/>
    <w:rsid w:val="00657EF5"/>
    <w:rsid w:val="00665B82"/>
    <w:rsid w:val="00666455"/>
    <w:rsid w:val="0066797C"/>
    <w:rsid w:val="00670EB1"/>
    <w:rsid w:val="00674CF5"/>
    <w:rsid w:val="00674DBD"/>
    <w:rsid w:val="0068081E"/>
    <w:rsid w:val="00681615"/>
    <w:rsid w:val="006832F8"/>
    <w:rsid w:val="00693732"/>
    <w:rsid w:val="006A0689"/>
    <w:rsid w:val="006A1163"/>
    <w:rsid w:val="006A3A5E"/>
    <w:rsid w:val="006A5D8B"/>
    <w:rsid w:val="006A7383"/>
    <w:rsid w:val="006B05C6"/>
    <w:rsid w:val="006B2E97"/>
    <w:rsid w:val="006B310A"/>
    <w:rsid w:val="006B67C7"/>
    <w:rsid w:val="006C17F1"/>
    <w:rsid w:val="006C70C0"/>
    <w:rsid w:val="006D335A"/>
    <w:rsid w:val="006D55FF"/>
    <w:rsid w:val="006D6A69"/>
    <w:rsid w:val="006D6B18"/>
    <w:rsid w:val="006E0ADC"/>
    <w:rsid w:val="006E0BDC"/>
    <w:rsid w:val="006E1D69"/>
    <w:rsid w:val="006F07EB"/>
    <w:rsid w:val="006F080D"/>
    <w:rsid w:val="006F107F"/>
    <w:rsid w:val="006F1BE3"/>
    <w:rsid w:val="006F4B5A"/>
    <w:rsid w:val="006F6112"/>
    <w:rsid w:val="00701E78"/>
    <w:rsid w:val="00703B96"/>
    <w:rsid w:val="0071262F"/>
    <w:rsid w:val="0072473B"/>
    <w:rsid w:val="00724E1B"/>
    <w:rsid w:val="00730048"/>
    <w:rsid w:val="007305DC"/>
    <w:rsid w:val="00741084"/>
    <w:rsid w:val="007520CE"/>
    <w:rsid w:val="00752A6A"/>
    <w:rsid w:val="00752E8C"/>
    <w:rsid w:val="00755957"/>
    <w:rsid w:val="00755A28"/>
    <w:rsid w:val="0076570E"/>
    <w:rsid w:val="00767A9D"/>
    <w:rsid w:val="007719EF"/>
    <w:rsid w:val="00771F2F"/>
    <w:rsid w:val="007726FE"/>
    <w:rsid w:val="00776CF5"/>
    <w:rsid w:val="007808F0"/>
    <w:rsid w:val="00783201"/>
    <w:rsid w:val="0078770C"/>
    <w:rsid w:val="00791E37"/>
    <w:rsid w:val="00795469"/>
    <w:rsid w:val="007A625C"/>
    <w:rsid w:val="007A674B"/>
    <w:rsid w:val="007B41F7"/>
    <w:rsid w:val="007B4A42"/>
    <w:rsid w:val="007B5F62"/>
    <w:rsid w:val="007C283B"/>
    <w:rsid w:val="007C6164"/>
    <w:rsid w:val="007D00F9"/>
    <w:rsid w:val="007D3007"/>
    <w:rsid w:val="007D3511"/>
    <w:rsid w:val="007E1D9A"/>
    <w:rsid w:val="007E26F7"/>
    <w:rsid w:val="007F2C82"/>
    <w:rsid w:val="007F6F62"/>
    <w:rsid w:val="0080754D"/>
    <w:rsid w:val="00807C99"/>
    <w:rsid w:val="008139E4"/>
    <w:rsid w:val="0081750C"/>
    <w:rsid w:val="00821318"/>
    <w:rsid w:val="00823C53"/>
    <w:rsid w:val="00831072"/>
    <w:rsid w:val="008342CA"/>
    <w:rsid w:val="00837684"/>
    <w:rsid w:val="008418E6"/>
    <w:rsid w:val="00843609"/>
    <w:rsid w:val="00845685"/>
    <w:rsid w:val="00851497"/>
    <w:rsid w:val="00855B5A"/>
    <w:rsid w:val="00862B78"/>
    <w:rsid w:val="00863682"/>
    <w:rsid w:val="00872623"/>
    <w:rsid w:val="00872F5C"/>
    <w:rsid w:val="00876001"/>
    <w:rsid w:val="008828CF"/>
    <w:rsid w:val="008855CA"/>
    <w:rsid w:val="00886F3F"/>
    <w:rsid w:val="008872AB"/>
    <w:rsid w:val="00887BC8"/>
    <w:rsid w:val="00893C60"/>
    <w:rsid w:val="008A080E"/>
    <w:rsid w:val="008A3E4E"/>
    <w:rsid w:val="008A481C"/>
    <w:rsid w:val="008A537C"/>
    <w:rsid w:val="008B0DCC"/>
    <w:rsid w:val="008B1B4C"/>
    <w:rsid w:val="008B2231"/>
    <w:rsid w:val="008B525B"/>
    <w:rsid w:val="008C0083"/>
    <w:rsid w:val="008C353C"/>
    <w:rsid w:val="008C3640"/>
    <w:rsid w:val="008C62D0"/>
    <w:rsid w:val="008C671A"/>
    <w:rsid w:val="008D025E"/>
    <w:rsid w:val="008D081A"/>
    <w:rsid w:val="008D152A"/>
    <w:rsid w:val="008D2FD4"/>
    <w:rsid w:val="008D6114"/>
    <w:rsid w:val="008E10CA"/>
    <w:rsid w:val="008E5070"/>
    <w:rsid w:val="008E5BAE"/>
    <w:rsid w:val="008F1739"/>
    <w:rsid w:val="008F175A"/>
    <w:rsid w:val="008F195E"/>
    <w:rsid w:val="008F3D0A"/>
    <w:rsid w:val="008F3EF8"/>
    <w:rsid w:val="008F65B7"/>
    <w:rsid w:val="008F69DF"/>
    <w:rsid w:val="0090307B"/>
    <w:rsid w:val="00903A32"/>
    <w:rsid w:val="009137A1"/>
    <w:rsid w:val="009150CC"/>
    <w:rsid w:val="009277CB"/>
    <w:rsid w:val="00931CBB"/>
    <w:rsid w:val="00934BE6"/>
    <w:rsid w:val="00940329"/>
    <w:rsid w:val="00941747"/>
    <w:rsid w:val="0094428A"/>
    <w:rsid w:val="009478AD"/>
    <w:rsid w:val="00950E38"/>
    <w:rsid w:val="00951E44"/>
    <w:rsid w:val="00952327"/>
    <w:rsid w:val="00952C32"/>
    <w:rsid w:val="009549A9"/>
    <w:rsid w:val="0095558D"/>
    <w:rsid w:val="00956C41"/>
    <w:rsid w:val="0096088A"/>
    <w:rsid w:val="009622DD"/>
    <w:rsid w:val="00962916"/>
    <w:rsid w:val="00963A8A"/>
    <w:rsid w:val="00973832"/>
    <w:rsid w:val="00973B67"/>
    <w:rsid w:val="00980B05"/>
    <w:rsid w:val="0098424D"/>
    <w:rsid w:val="00993AB5"/>
    <w:rsid w:val="00995D3E"/>
    <w:rsid w:val="009A29C7"/>
    <w:rsid w:val="009A2BE3"/>
    <w:rsid w:val="009A2DB2"/>
    <w:rsid w:val="009A47E8"/>
    <w:rsid w:val="009B0157"/>
    <w:rsid w:val="009B7E3F"/>
    <w:rsid w:val="009C1775"/>
    <w:rsid w:val="009C1808"/>
    <w:rsid w:val="009C22AC"/>
    <w:rsid w:val="009C6FB0"/>
    <w:rsid w:val="009D2FBD"/>
    <w:rsid w:val="009D3C28"/>
    <w:rsid w:val="009E2E40"/>
    <w:rsid w:val="009E4EC4"/>
    <w:rsid w:val="009F58DD"/>
    <w:rsid w:val="00A01157"/>
    <w:rsid w:val="00A05FF7"/>
    <w:rsid w:val="00A070C3"/>
    <w:rsid w:val="00A109B9"/>
    <w:rsid w:val="00A147E3"/>
    <w:rsid w:val="00A15998"/>
    <w:rsid w:val="00A1619E"/>
    <w:rsid w:val="00A17FF0"/>
    <w:rsid w:val="00A20068"/>
    <w:rsid w:val="00A202BA"/>
    <w:rsid w:val="00A242F2"/>
    <w:rsid w:val="00A25191"/>
    <w:rsid w:val="00A26200"/>
    <w:rsid w:val="00A35F1F"/>
    <w:rsid w:val="00A37D85"/>
    <w:rsid w:val="00A43D50"/>
    <w:rsid w:val="00A45193"/>
    <w:rsid w:val="00A477E1"/>
    <w:rsid w:val="00A56033"/>
    <w:rsid w:val="00A61A12"/>
    <w:rsid w:val="00A61FDA"/>
    <w:rsid w:val="00A63A2A"/>
    <w:rsid w:val="00A7258F"/>
    <w:rsid w:val="00A72D95"/>
    <w:rsid w:val="00A77825"/>
    <w:rsid w:val="00A77EF4"/>
    <w:rsid w:val="00A800F2"/>
    <w:rsid w:val="00A8033E"/>
    <w:rsid w:val="00A82874"/>
    <w:rsid w:val="00A87473"/>
    <w:rsid w:val="00A87998"/>
    <w:rsid w:val="00A92128"/>
    <w:rsid w:val="00A92275"/>
    <w:rsid w:val="00A92A3C"/>
    <w:rsid w:val="00A92B3E"/>
    <w:rsid w:val="00A94A05"/>
    <w:rsid w:val="00A950BF"/>
    <w:rsid w:val="00A9716E"/>
    <w:rsid w:val="00A97456"/>
    <w:rsid w:val="00A97B58"/>
    <w:rsid w:val="00AA0441"/>
    <w:rsid w:val="00AA1FF3"/>
    <w:rsid w:val="00AA2A41"/>
    <w:rsid w:val="00AA326B"/>
    <w:rsid w:val="00AA384F"/>
    <w:rsid w:val="00AA488A"/>
    <w:rsid w:val="00AA4D49"/>
    <w:rsid w:val="00AA5052"/>
    <w:rsid w:val="00AA671E"/>
    <w:rsid w:val="00AA6ABF"/>
    <w:rsid w:val="00AB6E3D"/>
    <w:rsid w:val="00AC7862"/>
    <w:rsid w:val="00AD5C9E"/>
    <w:rsid w:val="00AD7A05"/>
    <w:rsid w:val="00AE1DB7"/>
    <w:rsid w:val="00AE1E95"/>
    <w:rsid w:val="00AE3B34"/>
    <w:rsid w:val="00AE537A"/>
    <w:rsid w:val="00AF2704"/>
    <w:rsid w:val="00B02529"/>
    <w:rsid w:val="00B02A5D"/>
    <w:rsid w:val="00B10802"/>
    <w:rsid w:val="00B12964"/>
    <w:rsid w:val="00B163D6"/>
    <w:rsid w:val="00B178DA"/>
    <w:rsid w:val="00B21488"/>
    <w:rsid w:val="00B27520"/>
    <w:rsid w:val="00B2793F"/>
    <w:rsid w:val="00B30BCE"/>
    <w:rsid w:val="00B340E8"/>
    <w:rsid w:val="00B4083D"/>
    <w:rsid w:val="00B43469"/>
    <w:rsid w:val="00B443BA"/>
    <w:rsid w:val="00B45C1E"/>
    <w:rsid w:val="00B46F5C"/>
    <w:rsid w:val="00B531D1"/>
    <w:rsid w:val="00B54B3B"/>
    <w:rsid w:val="00B5501F"/>
    <w:rsid w:val="00B56B25"/>
    <w:rsid w:val="00B60981"/>
    <w:rsid w:val="00B65125"/>
    <w:rsid w:val="00B65DA1"/>
    <w:rsid w:val="00B67EEF"/>
    <w:rsid w:val="00B70252"/>
    <w:rsid w:val="00B70496"/>
    <w:rsid w:val="00B74DFC"/>
    <w:rsid w:val="00B834BE"/>
    <w:rsid w:val="00B83DC6"/>
    <w:rsid w:val="00B864E5"/>
    <w:rsid w:val="00B8778E"/>
    <w:rsid w:val="00B90371"/>
    <w:rsid w:val="00B907DE"/>
    <w:rsid w:val="00B92D4A"/>
    <w:rsid w:val="00B978EF"/>
    <w:rsid w:val="00BA0286"/>
    <w:rsid w:val="00BA2F07"/>
    <w:rsid w:val="00BA6F99"/>
    <w:rsid w:val="00BA750D"/>
    <w:rsid w:val="00BA7F66"/>
    <w:rsid w:val="00BB0D22"/>
    <w:rsid w:val="00BB1D06"/>
    <w:rsid w:val="00BB34FD"/>
    <w:rsid w:val="00BB433D"/>
    <w:rsid w:val="00BD1325"/>
    <w:rsid w:val="00BD2836"/>
    <w:rsid w:val="00BD4F69"/>
    <w:rsid w:val="00BE1586"/>
    <w:rsid w:val="00BE1A0A"/>
    <w:rsid w:val="00BE6486"/>
    <w:rsid w:val="00BE76E6"/>
    <w:rsid w:val="00BF2A31"/>
    <w:rsid w:val="00BF51B3"/>
    <w:rsid w:val="00BF5286"/>
    <w:rsid w:val="00BF729B"/>
    <w:rsid w:val="00C01162"/>
    <w:rsid w:val="00C01EC6"/>
    <w:rsid w:val="00C04126"/>
    <w:rsid w:val="00C12113"/>
    <w:rsid w:val="00C2188F"/>
    <w:rsid w:val="00C22985"/>
    <w:rsid w:val="00C26D65"/>
    <w:rsid w:val="00C33BA5"/>
    <w:rsid w:val="00C34292"/>
    <w:rsid w:val="00C3509A"/>
    <w:rsid w:val="00C46418"/>
    <w:rsid w:val="00C511C6"/>
    <w:rsid w:val="00C516C7"/>
    <w:rsid w:val="00C53FC3"/>
    <w:rsid w:val="00C570C3"/>
    <w:rsid w:val="00C6087C"/>
    <w:rsid w:val="00C61A83"/>
    <w:rsid w:val="00C65AB4"/>
    <w:rsid w:val="00C66114"/>
    <w:rsid w:val="00C81957"/>
    <w:rsid w:val="00C85327"/>
    <w:rsid w:val="00C8615B"/>
    <w:rsid w:val="00C87992"/>
    <w:rsid w:val="00C90BB7"/>
    <w:rsid w:val="00C94E72"/>
    <w:rsid w:val="00CA0724"/>
    <w:rsid w:val="00CA2729"/>
    <w:rsid w:val="00CC1019"/>
    <w:rsid w:val="00CC21A1"/>
    <w:rsid w:val="00CC3691"/>
    <w:rsid w:val="00CD13AE"/>
    <w:rsid w:val="00CD2B6B"/>
    <w:rsid w:val="00CD53DF"/>
    <w:rsid w:val="00CE13C0"/>
    <w:rsid w:val="00CE3AA9"/>
    <w:rsid w:val="00CE5ADF"/>
    <w:rsid w:val="00CE6525"/>
    <w:rsid w:val="00CF1BA2"/>
    <w:rsid w:val="00CF2FF4"/>
    <w:rsid w:val="00D001FF"/>
    <w:rsid w:val="00D003D9"/>
    <w:rsid w:val="00D05573"/>
    <w:rsid w:val="00D13AA4"/>
    <w:rsid w:val="00D16496"/>
    <w:rsid w:val="00D1677B"/>
    <w:rsid w:val="00D1776D"/>
    <w:rsid w:val="00D225B4"/>
    <w:rsid w:val="00D27AE3"/>
    <w:rsid w:val="00D34F52"/>
    <w:rsid w:val="00D379ED"/>
    <w:rsid w:val="00D44DC4"/>
    <w:rsid w:val="00D4534C"/>
    <w:rsid w:val="00D47C68"/>
    <w:rsid w:val="00D50CA1"/>
    <w:rsid w:val="00D517C4"/>
    <w:rsid w:val="00D51945"/>
    <w:rsid w:val="00D55503"/>
    <w:rsid w:val="00D57E8B"/>
    <w:rsid w:val="00D60B84"/>
    <w:rsid w:val="00D62B83"/>
    <w:rsid w:val="00D7029B"/>
    <w:rsid w:val="00D71023"/>
    <w:rsid w:val="00D712FD"/>
    <w:rsid w:val="00D74E2A"/>
    <w:rsid w:val="00D7649A"/>
    <w:rsid w:val="00D83091"/>
    <w:rsid w:val="00D83B56"/>
    <w:rsid w:val="00D86D89"/>
    <w:rsid w:val="00D91958"/>
    <w:rsid w:val="00D92232"/>
    <w:rsid w:val="00D948B2"/>
    <w:rsid w:val="00D95879"/>
    <w:rsid w:val="00DA0058"/>
    <w:rsid w:val="00DA45B8"/>
    <w:rsid w:val="00DB50A8"/>
    <w:rsid w:val="00DC4024"/>
    <w:rsid w:val="00DC6319"/>
    <w:rsid w:val="00DD5BCC"/>
    <w:rsid w:val="00DE0117"/>
    <w:rsid w:val="00DE46DE"/>
    <w:rsid w:val="00DF49AD"/>
    <w:rsid w:val="00DF6023"/>
    <w:rsid w:val="00E00564"/>
    <w:rsid w:val="00E006F2"/>
    <w:rsid w:val="00E11A31"/>
    <w:rsid w:val="00E14BDB"/>
    <w:rsid w:val="00E151AD"/>
    <w:rsid w:val="00E267D0"/>
    <w:rsid w:val="00E301E0"/>
    <w:rsid w:val="00E33191"/>
    <w:rsid w:val="00E3527F"/>
    <w:rsid w:val="00E35747"/>
    <w:rsid w:val="00E359B1"/>
    <w:rsid w:val="00E3721A"/>
    <w:rsid w:val="00E443FD"/>
    <w:rsid w:val="00E4557D"/>
    <w:rsid w:val="00E462CB"/>
    <w:rsid w:val="00E47A32"/>
    <w:rsid w:val="00E52A35"/>
    <w:rsid w:val="00E536A3"/>
    <w:rsid w:val="00E67032"/>
    <w:rsid w:val="00E70D4F"/>
    <w:rsid w:val="00E81539"/>
    <w:rsid w:val="00E8177E"/>
    <w:rsid w:val="00E86859"/>
    <w:rsid w:val="00E876D2"/>
    <w:rsid w:val="00E90645"/>
    <w:rsid w:val="00E955D0"/>
    <w:rsid w:val="00E96538"/>
    <w:rsid w:val="00EA4BD3"/>
    <w:rsid w:val="00EC213E"/>
    <w:rsid w:val="00EC3936"/>
    <w:rsid w:val="00EC4694"/>
    <w:rsid w:val="00ED02AF"/>
    <w:rsid w:val="00ED19F5"/>
    <w:rsid w:val="00ED1B44"/>
    <w:rsid w:val="00ED5B15"/>
    <w:rsid w:val="00ED6DC4"/>
    <w:rsid w:val="00EE4ACB"/>
    <w:rsid w:val="00EF3F9E"/>
    <w:rsid w:val="00EF6ECF"/>
    <w:rsid w:val="00EF76BB"/>
    <w:rsid w:val="00F007D8"/>
    <w:rsid w:val="00F007DE"/>
    <w:rsid w:val="00F03913"/>
    <w:rsid w:val="00F03B19"/>
    <w:rsid w:val="00F05BDC"/>
    <w:rsid w:val="00F069B8"/>
    <w:rsid w:val="00F12DE1"/>
    <w:rsid w:val="00F17570"/>
    <w:rsid w:val="00F21199"/>
    <w:rsid w:val="00F27F9A"/>
    <w:rsid w:val="00F30B1B"/>
    <w:rsid w:val="00F320B9"/>
    <w:rsid w:val="00F338D6"/>
    <w:rsid w:val="00F405EA"/>
    <w:rsid w:val="00F43273"/>
    <w:rsid w:val="00F44578"/>
    <w:rsid w:val="00F467E7"/>
    <w:rsid w:val="00F5039F"/>
    <w:rsid w:val="00F516B4"/>
    <w:rsid w:val="00F54386"/>
    <w:rsid w:val="00F70422"/>
    <w:rsid w:val="00F706E2"/>
    <w:rsid w:val="00F7186E"/>
    <w:rsid w:val="00F77C76"/>
    <w:rsid w:val="00F84FCC"/>
    <w:rsid w:val="00F92EEB"/>
    <w:rsid w:val="00F930AC"/>
    <w:rsid w:val="00F946A9"/>
    <w:rsid w:val="00FA2380"/>
    <w:rsid w:val="00FA45A1"/>
    <w:rsid w:val="00FA771D"/>
    <w:rsid w:val="00FA7A14"/>
    <w:rsid w:val="00FB0C29"/>
    <w:rsid w:val="00FB1058"/>
    <w:rsid w:val="00FB3A48"/>
    <w:rsid w:val="00FB4021"/>
    <w:rsid w:val="00FB4185"/>
    <w:rsid w:val="00FB41BA"/>
    <w:rsid w:val="00FB6704"/>
    <w:rsid w:val="00FC49D8"/>
    <w:rsid w:val="00FC5119"/>
    <w:rsid w:val="00FC6A59"/>
    <w:rsid w:val="00FC7558"/>
    <w:rsid w:val="00FD174B"/>
    <w:rsid w:val="00FD6C71"/>
    <w:rsid w:val="00FD6DCB"/>
    <w:rsid w:val="00FF2B85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3D72D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000000" w:themeColor="text1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6" w:unhideWhenUsed="0" w:qFormat="1"/>
    <w:lsdException w:name="heading 2" w:uiPriority="7" w:qFormat="1"/>
    <w:lsdException w:name="heading 3" w:uiPriority="8" w:qFormat="1"/>
    <w:lsdException w:name="heading 4" w:uiPriority="9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unhideWhenUsed="0" w:qFormat="1"/>
    <w:lsdException w:name="List Bullet" w:uiPriority="5" w:qFormat="1"/>
    <w:lsdException w:name="List Bullet 2" w:semiHidden="0" w:uiPriority="5" w:unhideWhenUsed="0" w:qFormat="1"/>
    <w:lsdException w:name="List Bullet 5" w:uiPriority="10" w:unhideWhenUsed="0"/>
    <w:lsdException w:name="Title" w:semiHidden="0" w:uiPriority="10" w:unhideWhenUsed="0" w:qFormat="1"/>
    <w:lsdException w:name="Default Paragraph Font" w:uiPriority="1"/>
    <w:lsdException w:name="Subtitle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93F"/>
    <w:pPr>
      <w:spacing w:after="200" w:line="276" w:lineRule="auto"/>
      <w:jc w:val="both"/>
    </w:pPr>
    <w:rPr>
      <w:color w:val="auto"/>
      <w:szCs w:val="22"/>
    </w:rPr>
  </w:style>
  <w:style w:type="paragraph" w:styleId="Titre1">
    <w:name w:val="heading 1"/>
    <w:basedOn w:val="Normal"/>
    <w:next w:val="Normal"/>
    <w:link w:val="Titre1Car"/>
    <w:uiPriority w:val="6"/>
    <w:qFormat/>
    <w:rsid w:val="00A92128"/>
    <w:pPr>
      <w:numPr>
        <w:numId w:val="4"/>
      </w:numPr>
      <w:spacing w:before="240" w:after="240"/>
      <w:contextualSpacing/>
      <w:outlineLvl w:val="0"/>
    </w:pPr>
    <w:rPr>
      <w:b/>
      <w:caps/>
      <w:color w:val="006AB2" w:themeColor="text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7"/>
    <w:unhideWhenUsed/>
    <w:qFormat/>
    <w:rsid w:val="008342CA"/>
    <w:pPr>
      <w:numPr>
        <w:ilvl w:val="1"/>
        <w:numId w:val="4"/>
      </w:numPr>
      <w:pBdr>
        <w:bottom w:val="single" w:sz="4" w:space="1" w:color="006AB2" w:themeColor="text2"/>
      </w:pBdr>
      <w:spacing w:before="360" w:after="240"/>
      <w:contextualSpacing/>
      <w:outlineLvl w:val="1"/>
    </w:pPr>
    <w:rPr>
      <w:b/>
      <w:color w:val="006AB2" w:themeColor="text2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8"/>
    <w:unhideWhenUsed/>
    <w:qFormat/>
    <w:rsid w:val="000F7D68"/>
    <w:pPr>
      <w:numPr>
        <w:ilvl w:val="2"/>
      </w:numPr>
      <w:pBdr>
        <w:bottom w:val="none" w:sz="0" w:space="0" w:color="auto"/>
      </w:pBdr>
      <w:outlineLvl w:val="2"/>
    </w:pPr>
    <w:rPr>
      <w:sz w:val="24"/>
      <w:szCs w:val="24"/>
    </w:rPr>
  </w:style>
  <w:style w:type="paragraph" w:styleId="Titre4">
    <w:name w:val="heading 4"/>
    <w:basedOn w:val="Titre3"/>
    <w:next w:val="Normal"/>
    <w:link w:val="Titre4Car"/>
    <w:uiPriority w:val="9"/>
    <w:semiHidden/>
    <w:qFormat/>
    <w:rsid w:val="00A63A2A"/>
    <w:pPr>
      <w:numPr>
        <w:ilvl w:val="3"/>
      </w:numPr>
      <w:spacing w:before="120"/>
      <w:outlineLvl w:val="3"/>
    </w:pPr>
    <w:rPr>
      <w:b w:val="0"/>
    </w:rPr>
  </w:style>
  <w:style w:type="paragraph" w:styleId="Titre5">
    <w:name w:val="heading 5"/>
    <w:basedOn w:val="Normal"/>
    <w:next w:val="Normal"/>
    <w:link w:val="Titre5Car"/>
    <w:uiPriority w:val="4"/>
    <w:semiHidden/>
    <w:qFormat/>
    <w:rsid w:val="00314A17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b/>
      <w:color w:val="006AB2" w:themeColor="text2"/>
      <w:szCs w:val="24"/>
      <w:u w:val="single"/>
    </w:rPr>
  </w:style>
  <w:style w:type="paragraph" w:styleId="Titre6">
    <w:name w:val="heading 6"/>
    <w:basedOn w:val="Normal"/>
    <w:next w:val="Normal"/>
    <w:link w:val="Titre6Car"/>
    <w:uiPriority w:val="4"/>
    <w:semiHidden/>
    <w:qFormat/>
    <w:rsid w:val="00314A17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paragraph" w:styleId="Titre7">
    <w:name w:val="heading 7"/>
    <w:basedOn w:val="Normal"/>
    <w:next w:val="Normal"/>
    <w:link w:val="Titre7Car"/>
    <w:uiPriority w:val="4"/>
    <w:semiHidden/>
    <w:qFormat/>
    <w:rsid w:val="00314A17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paragraph" w:styleId="Titre8">
    <w:name w:val="heading 8"/>
    <w:basedOn w:val="Normal"/>
    <w:next w:val="Normal"/>
    <w:link w:val="Titre8Car"/>
    <w:uiPriority w:val="4"/>
    <w:semiHidden/>
    <w:qFormat/>
    <w:rsid w:val="00314A17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b/>
      <w:color w:val="006AB2" w:themeColor="text2"/>
      <w:szCs w:val="24"/>
    </w:rPr>
  </w:style>
  <w:style w:type="paragraph" w:styleId="Titre9">
    <w:name w:val="heading 9"/>
    <w:basedOn w:val="Normal"/>
    <w:next w:val="Normal"/>
    <w:link w:val="Titre9Car"/>
    <w:uiPriority w:val="4"/>
    <w:semiHidden/>
    <w:qFormat/>
    <w:rsid w:val="00314A17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6"/>
    <w:rsid w:val="00A92128"/>
    <w:rPr>
      <w:b/>
      <w:caps/>
      <w:color w:val="006AB2" w:themeColor="text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7"/>
    <w:rsid w:val="008A080E"/>
    <w:rPr>
      <w:b/>
      <w:color w:val="006AB2" w:themeColor="text2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8"/>
    <w:rsid w:val="008A080E"/>
    <w:rPr>
      <w:b/>
      <w:color w:val="006AB2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F07EB"/>
    <w:rPr>
      <w:color w:val="006AB2" w:themeColor="text2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4"/>
    <w:semiHidden/>
    <w:rsid w:val="00314A17"/>
    <w:rPr>
      <w:rFonts w:asciiTheme="majorHAnsi" w:eastAsiaTheme="majorEastAsia" w:hAnsiTheme="majorHAnsi" w:cstheme="majorBidi"/>
      <w:b/>
      <w:color w:val="006AB2" w:themeColor="text2"/>
      <w:szCs w:val="24"/>
      <w:u w:val="single"/>
    </w:rPr>
  </w:style>
  <w:style w:type="character" w:customStyle="1" w:styleId="Titre6Car">
    <w:name w:val="Titre 6 Car"/>
    <w:basedOn w:val="Policepardfaut"/>
    <w:link w:val="Titre6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customStyle="1" w:styleId="Titre7Car">
    <w:name w:val="Titre 7 Car"/>
    <w:basedOn w:val="Policepardfaut"/>
    <w:link w:val="Titre7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customStyle="1" w:styleId="Titre8Car">
    <w:name w:val="Titre 8 Car"/>
    <w:basedOn w:val="Policepardfaut"/>
    <w:link w:val="Titre8"/>
    <w:uiPriority w:val="4"/>
    <w:semiHidden/>
    <w:rsid w:val="00314A17"/>
    <w:rPr>
      <w:rFonts w:asciiTheme="majorHAnsi" w:eastAsiaTheme="majorEastAsia" w:hAnsiTheme="majorHAnsi" w:cstheme="majorBidi"/>
      <w:b/>
      <w:color w:val="006AB2" w:themeColor="text2"/>
      <w:szCs w:val="24"/>
    </w:rPr>
  </w:style>
  <w:style w:type="character" w:customStyle="1" w:styleId="Titre9Car">
    <w:name w:val="Titre 9 Car"/>
    <w:basedOn w:val="Policepardfaut"/>
    <w:link w:val="Titre9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table" w:customStyle="1" w:styleId="Tableau2">
    <w:name w:val="Tableau 2"/>
    <w:basedOn w:val="TableauNormal"/>
    <w:uiPriority w:val="99"/>
    <w:rsid w:val="003956DE"/>
    <w:pPr>
      <w:spacing w:after="0" w:line="240" w:lineRule="auto"/>
    </w:pPr>
    <w:rPr>
      <w:sz w:val="18"/>
    </w:rPr>
    <w:tblPr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color w:val="F7D700"/>
        <w:sz w:val="20"/>
      </w:rPr>
      <w:tblPr/>
      <w:tcPr>
        <w:shd w:val="clear" w:color="auto" w:fill="D9D9D9"/>
      </w:tcPr>
    </w:tblStylePr>
    <w:tblStylePr w:type="firstCol">
      <w:pPr>
        <w:jc w:val="left"/>
      </w:pPr>
      <w:rPr>
        <w:b/>
        <w:color w:val="F7D700"/>
        <w:sz w:val="20"/>
      </w:rPr>
      <w:tblPr/>
      <w:tcPr>
        <w:shd w:val="clear" w:color="auto" w:fill="D9D9D9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Miseenexergue">
    <w:name w:val="Mise en exergue"/>
    <w:basedOn w:val="Normal"/>
    <w:link w:val="MiseenexergueCar"/>
    <w:uiPriority w:val="15"/>
    <w:qFormat/>
    <w:rsid w:val="003C069F"/>
    <w:pPr>
      <w:pBdr>
        <w:left w:val="thinThickSmallGap" w:sz="24" w:space="4" w:color="C00000"/>
      </w:pBdr>
      <w:ind w:left="1276"/>
      <w:contextualSpacing/>
    </w:pPr>
    <w:rPr>
      <w:b/>
      <w:i/>
      <w:color w:val="C00000"/>
    </w:rPr>
  </w:style>
  <w:style w:type="character" w:customStyle="1" w:styleId="MiseenexergueCar">
    <w:name w:val="Mise en exergue Car"/>
    <w:basedOn w:val="Policepardfaut"/>
    <w:link w:val="Miseenexergue"/>
    <w:uiPriority w:val="15"/>
    <w:rsid w:val="008A080E"/>
    <w:rPr>
      <w:rFonts w:ascii="Arial" w:hAnsi="Arial"/>
      <w:b/>
      <w:i/>
      <w:color w:val="C00000"/>
      <w:sz w:val="22"/>
      <w:szCs w:val="22"/>
    </w:rPr>
  </w:style>
  <w:style w:type="paragraph" w:customStyle="1" w:styleId="TBLTitrecolonne">
    <w:name w:val="TBL_Titre colonne"/>
    <w:basedOn w:val="Normal"/>
    <w:link w:val="TBLTitrecolonneCar"/>
    <w:uiPriority w:val="11"/>
    <w:qFormat/>
    <w:rsid w:val="00666455"/>
    <w:pPr>
      <w:spacing w:before="60" w:after="60"/>
      <w:jc w:val="center"/>
    </w:pPr>
    <w:rPr>
      <w:b/>
      <w:color w:val="00A1E0" w:themeColor="accent1"/>
    </w:rPr>
  </w:style>
  <w:style w:type="character" w:customStyle="1" w:styleId="TBLTitrecolonneCar">
    <w:name w:val="TBL_Titre colonne Car"/>
    <w:basedOn w:val="Policepardfaut"/>
    <w:link w:val="TBLTitrecolonne"/>
    <w:uiPriority w:val="11"/>
    <w:rsid w:val="00666455"/>
    <w:rPr>
      <w:rFonts w:ascii="Arial" w:hAnsi="Arial"/>
      <w:b/>
      <w:color w:val="00A1E0" w:themeColor="accent1"/>
      <w:sz w:val="22"/>
      <w:szCs w:val="22"/>
    </w:rPr>
  </w:style>
  <w:style w:type="paragraph" w:customStyle="1" w:styleId="TBLContenu">
    <w:name w:val="TBL_Contenu"/>
    <w:basedOn w:val="Normal"/>
    <w:link w:val="TBLContenuCar"/>
    <w:uiPriority w:val="12"/>
    <w:qFormat/>
    <w:rsid w:val="00314A17"/>
    <w:pPr>
      <w:spacing w:before="60"/>
    </w:pPr>
    <w:rPr>
      <w:sz w:val="18"/>
    </w:rPr>
  </w:style>
  <w:style w:type="character" w:customStyle="1" w:styleId="TBLContenuCar">
    <w:name w:val="TBL_Contenu Car"/>
    <w:basedOn w:val="Policepardfaut"/>
    <w:link w:val="TBLContenu"/>
    <w:uiPriority w:val="12"/>
    <w:rsid w:val="008A080E"/>
    <w:rPr>
      <w:rFonts w:ascii="Arial" w:hAnsi="Arial"/>
      <w:color w:val="auto"/>
      <w:sz w:val="18"/>
      <w:szCs w:val="22"/>
    </w:rPr>
  </w:style>
  <w:style w:type="paragraph" w:customStyle="1" w:styleId="TBLTitre">
    <w:name w:val="TBL_Titre"/>
    <w:basedOn w:val="Normal"/>
    <w:link w:val="TBLTitreCar"/>
    <w:uiPriority w:val="10"/>
    <w:qFormat/>
    <w:rsid w:val="00314A17"/>
    <w:rPr>
      <w:b/>
      <w:color w:val="006AB2" w:themeColor="text2"/>
      <w:szCs w:val="20"/>
      <w:u w:val="single"/>
    </w:rPr>
  </w:style>
  <w:style w:type="character" w:customStyle="1" w:styleId="TBLTitreCar">
    <w:name w:val="TBL_Titre Car"/>
    <w:basedOn w:val="Policepardfaut"/>
    <w:link w:val="TBLTitre"/>
    <w:uiPriority w:val="10"/>
    <w:rsid w:val="008A080E"/>
    <w:rPr>
      <w:rFonts w:ascii="Arial" w:hAnsi="Arial"/>
      <w:b/>
      <w:color w:val="006AB2" w:themeColor="text2"/>
      <w:sz w:val="22"/>
      <w:u w:val="single"/>
    </w:rPr>
  </w:style>
  <w:style w:type="paragraph" w:styleId="TM1">
    <w:name w:val="toc 1"/>
    <w:basedOn w:val="Normal"/>
    <w:next w:val="Normal"/>
    <w:autoRedefine/>
    <w:uiPriority w:val="39"/>
    <w:qFormat/>
    <w:rsid w:val="00314A17"/>
    <w:pPr>
      <w:tabs>
        <w:tab w:val="left" w:pos="400"/>
        <w:tab w:val="right" w:leader="dot" w:pos="9628"/>
      </w:tabs>
      <w:spacing w:after="100"/>
    </w:pPr>
    <w:rPr>
      <w:b/>
      <w:noProof/>
      <w:color w:val="006AB2" w:themeColor="text2"/>
    </w:rPr>
  </w:style>
  <w:style w:type="paragraph" w:styleId="TM2">
    <w:name w:val="toc 2"/>
    <w:basedOn w:val="Normal"/>
    <w:next w:val="Normal"/>
    <w:autoRedefine/>
    <w:uiPriority w:val="39"/>
    <w:qFormat/>
    <w:rsid w:val="00314A17"/>
    <w:pPr>
      <w:tabs>
        <w:tab w:val="left" w:pos="567"/>
        <w:tab w:val="right" w:leader="dot" w:pos="9628"/>
      </w:tabs>
      <w:spacing w:after="100"/>
    </w:pPr>
    <w:rPr>
      <w:b/>
      <w:noProof/>
      <w:color w:val="006AB2" w:themeColor="text2"/>
    </w:rPr>
  </w:style>
  <w:style w:type="paragraph" w:styleId="TM3">
    <w:name w:val="toc 3"/>
    <w:basedOn w:val="Normal"/>
    <w:next w:val="Normal"/>
    <w:autoRedefine/>
    <w:uiPriority w:val="39"/>
    <w:qFormat/>
    <w:rsid w:val="00314A17"/>
    <w:pPr>
      <w:tabs>
        <w:tab w:val="left" w:pos="851"/>
        <w:tab w:val="right" w:leader="dot" w:pos="9639"/>
      </w:tabs>
      <w:spacing w:after="100"/>
    </w:pPr>
    <w:rPr>
      <w:i/>
      <w:noProof/>
      <w:color w:val="006AB2" w:themeColor="text2"/>
    </w:rPr>
  </w:style>
  <w:style w:type="paragraph" w:styleId="Listepuces">
    <w:name w:val="List Bullet"/>
    <w:basedOn w:val="Normal"/>
    <w:link w:val="ListepucesCar"/>
    <w:uiPriority w:val="4"/>
    <w:qFormat/>
    <w:rsid w:val="00314A17"/>
    <w:pPr>
      <w:numPr>
        <w:numId w:val="1"/>
      </w:numPr>
      <w:tabs>
        <w:tab w:val="clear" w:pos="357"/>
      </w:tabs>
      <w:contextualSpacing/>
    </w:pPr>
    <w:rPr>
      <w:color w:val="000000" w:themeColor="text1"/>
      <w:szCs w:val="20"/>
    </w:rPr>
  </w:style>
  <w:style w:type="character" w:customStyle="1" w:styleId="ListepucesCar">
    <w:name w:val="Liste à puces Car"/>
    <w:basedOn w:val="Policepardfaut"/>
    <w:link w:val="Listepuces"/>
    <w:uiPriority w:val="4"/>
    <w:rsid w:val="008A080E"/>
  </w:style>
  <w:style w:type="paragraph" w:styleId="En-ttedetabledesmatires">
    <w:name w:val="TOC Heading"/>
    <w:basedOn w:val="Titre1"/>
    <w:next w:val="Normal"/>
    <w:uiPriority w:val="39"/>
    <w:semiHidden/>
    <w:qFormat/>
    <w:rsid w:val="00314A17"/>
    <w:pPr>
      <w:numPr>
        <w:numId w:val="0"/>
      </w:numPr>
      <w:spacing w:line="259" w:lineRule="auto"/>
      <w:outlineLvl w:val="9"/>
    </w:pPr>
    <w:rPr>
      <w:lang w:eastAsia="fr-FR"/>
    </w:rPr>
  </w:style>
  <w:style w:type="paragraph" w:styleId="Pieddepage">
    <w:name w:val="footer"/>
    <w:basedOn w:val="Normal"/>
    <w:link w:val="PieddepageCar"/>
    <w:uiPriority w:val="99"/>
    <w:rsid w:val="000B4180"/>
    <w:pPr>
      <w:tabs>
        <w:tab w:val="center" w:pos="4536"/>
        <w:tab w:val="right" w:pos="9072"/>
      </w:tabs>
      <w:spacing w:after="0"/>
      <w:ind w:left="-567"/>
      <w:jc w:val="center"/>
    </w:pPr>
    <w:rPr>
      <w:i/>
      <w:sz w:val="14"/>
      <w:szCs w:val="14"/>
    </w:rPr>
  </w:style>
  <w:style w:type="character" w:customStyle="1" w:styleId="PieddepageCar">
    <w:name w:val="Pied de page Car"/>
    <w:basedOn w:val="Policepardfaut"/>
    <w:link w:val="Pieddepage"/>
    <w:uiPriority w:val="99"/>
    <w:rsid w:val="000B4180"/>
    <w:rPr>
      <w:rFonts w:ascii="Arial" w:hAnsi="Arial"/>
      <w:i/>
      <w:color w:val="auto"/>
      <w:sz w:val="14"/>
      <w:szCs w:val="14"/>
    </w:rPr>
  </w:style>
  <w:style w:type="table" w:styleId="Grilledutableau">
    <w:name w:val="Table Grid"/>
    <w:basedOn w:val="TableauNormal"/>
    <w:uiPriority w:val="39"/>
    <w:rsid w:val="00064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314A17"/>
    <w:rPr>
      <w:color w:val="00A1E0" w:themeColor="hyperlink"/>
      <w:u w:val="single"/>
    </w:rPr>
  </w:style>
  <w:style w:type="paragraph" w:customStyle="1" w:styleId="Pgarde-TitreN3">
    <w:name w:val="Pgarde - Titre N3"/>
    <w:basedOn w:val="Normal"/>
    <w:next w:val="Normal"/>
    <w:uiPriority w:val="14"/>
    <w:semiHidden/>
    <w:rsid w:val="00314A17"/>
    <w:pPr>
      <w:ind w:left="1078"/>
    </w:pPr>
    <w:rPr>
      <w:rFonts w:eastAsia="Times New Roman" w:cs="Times New Roman"/>
      <w:color w:val="006AB2" w:themeColor="text2"/>
      <w:sz w:val="40"/>
    </w:rPr>
  </w:style>
  <w:style w:type="paragraph" w:customStyle="1" w:styleId="Pgarde-T1">
    <w:name w:val="Pgarde - T1"/>
    <w:basedOn w:val="Normal"/>
    <w:next w:val="Titre1"/>
    <w:uiPriority w:val="99"/>
    <w:semiHidden/>
    <w:rsid w:val="00314A17"/>
    <w:pPr>
      <w:spacing w:after="0"/>
      <w:ind w:left="680" w:right="454"/>
      <w:contextualSpacing/>
    </w:pPr>
    <w:rPr>
      <w:b/>
      <w:color w:val="FFFFFF" w:themeColor="background1"/>
      <w:sz w:val="48"/>
    </w:rPr>
  </w:style>
  <w:style w:type="paragraph" w:customStyle="1" w:styleId="Pgarde-T3">
    <w:name w:val="Pgarde - T3"/>
    <w:basedOn w:val="Normal"/>
    <w:uiPriority w:val="99"/>
    <w:semiHidden/>
    <w:rsid w:val="00314A17"/>
    <w:pPr>
      <w:spacing w:before="360" w:after="0"/>
      <w:ind w:left="680" w:right="454"/>
    </w:pPr>
    <w:rPr>
      <w:color w:val="FFFFFF" w:themeColor="background1"/>
      <w:sz w:val="36"/>
    </w:rPr>
  </w:style>
  <w:style w:type="paragraph" w:customStyle="1" w:styleId="Pgarde-T2">
    <w:name w:val="Pgarde - T2"/>
    <w:basedOn w:val="Pgarde-T3"/>
    <w:next w:val="Titre2"/>
    <w:uiPriority w:val="99"/>
    <w:semiHidden/>
    <w:rsid w:val="00314A17"/>
    <w:rPr>
      <w:i/>
      <w:sz w:val="44"/>
      <w:szCs w:val="4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A1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A17"/>
    <w:rPr>
      <w:rFonts w:ascii="Tahoma" w:hAnsi="Tahoma" w:cs="Tahoma"/>
      <w:color w:val="auto"/>
      <w:sz w:val="16"/>
      <w:szCs w:val="16"/>
    </w:rPr>
  </w:style>
  <w:style w:type="paragraph" w:styleId="Listepuces2">
    <w:name w:val="List Bullet 2"/>
    <w:basedOn w:val="Listepuces"/>
    <w:link w:val="Listepuces2Car"/>
    <w:uiPriority w:val="5"/>
    <w:qFormat/>
    <w:rsid w:val="00314A17"/>
    <w:pPr>
      <w:numPr>
        <w:numId w:val="2"/>
      </w:numPr>
    </w:pPr>
    <w:rPr>
      <w:color w:val="auto"/>
      <w:szCs w:val="22"/>
    </w:rPr>
  </w:style>
  <w:style w:type="character" w:customStyle="1" w:styleId="Listepuces2Car">
    <w:name w:val="Liste à puces 2 Car"/>
    <w:basedOn w:val="ListepucesCar"/>
    <w:link w:val="Listepuces2"/>
    <w:uiPriority w:val="5"/>
    <w:rsid w:val="008A080E"/>
    <w:rPr>
      <w:color w:val="auto"/>
      <w:szCs w:val="22"/>
    </w:rPr>
  </w:style>
  <w:style w:type="table" w:customStyle="1" w:styleId="Tableaustandard">
    <w:name w:val="Tableau standard"/>
    <w:basedOn w:val="TableauNormal"/>
    <w:uiPriority w:val="99"/>
    <w:rsid w:val="008A080E"/>
    <w:pPr>
      <w:spacing w:after="0" w:line="240" w:lineRule="auto"/>
    </w:pPr>
    <w:rPr>
      <w:sz w:val="18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i w:val="0"/>
        <w:color w:val="00A1E0" w:themeColor="accent1"/>
        <w:sz w:val="20"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rFonts w:asciiTheme="majorHAnsi" w:hAnsiTheme="majorHAnsi"/>
        <w:sz w:val="18"/>
      </w:rPr>
    </w:tblStylePr>
  </w:style>
  <w:style w:type="paragraph" w:styleId="TM7">
    <w:name w:val="toc 7"/>
    <w:basedOn w:val="Normal"/>
    <w:next w:val="Normal"/>
    <w:autoRedefine/>
    <w:uiPriority w:val="39"/>
    <w:semiHidden/>
    <w:unhideWhenUsed/>
    <w:rsid w:val="00314A17"/>
    <w:pPr>
      <w:spacing w:after="100"/>
      <w:ind w:left="1200"/>
    </w:pPr>
  </w:style>
  <w:style w:type="paragraph" w:customStyle="1" w:styleId="Annexe">
    <w:name w:val="Annexe"/>
    <w:basedOn w:val="Normal"/>
    <w:next w:val="Normal"/>
    <w:qFormat/>
    <w:rsid w:val="00314A17"/>
    <w:pPr>
      <w:pageBreakBefore/>
      <w:pBdr>
        <w:bottom w:val="double" w:sz="4" w:space="1" w:color="006AB2" w:themeColor="text2"/>
      </w:pBdr>
      <w:tabs>
        <w:tab w:val="left" w:pos="1701"/>
      </w:tabs>
      <w:spacing w:before="120"/>
      <w:ind w:left="851" w:hanging="851"/>
      <w:outlineLvl w:val="0"/>
    </w:pPr>
    <w:rPr>
      <w:rFonts w:eastAsia="Times New Roman" w:cs="Arial"/>
      <w:color w:val="006AB2" w:themeColor="text2"/>
      <w:sz w:val="32"/>
      <w:szCs w:val="36"/>
      <w:lang w:eastAsia="fr-FR"/>
    </w:rPr>
  </w:style>
  <w:style w:type="paragraph" w:customStyle="1" w:styleId="Tetepara">
    <w:name w:val="Tete_para"/>
    <w:basedOn w:val="Normal"/>
    <w:next w:val="Normal"/>
    <w:link w:val="TeteparaCar"/>
    <w:uiPriority w:val="2"/>
    <w:qFormat/>
    <w:rsid w:val="000F7D68"/>
    <w:pPr>
      <w:keepNext/>
      <w:spacing w:before="120" w:after="0"/>
    </w:pPr>
    <w:rPr>
      <w:rFonts w:eastAsia="Times New Roman" w:cs="Times New Roman"/>
      <w:b/>
      <w:color w:val="444444"/>
      <w:u w:val="single"/>
      <w:lang w:eastAsia="fr-FR"/>
    </w:rPr>
  </w:style>
  <w:style w:type="character" w:customStyle="1" w:styleId="TeteparaCar">
    <w:name w:val="Tete_para Car"/>
    <w:basedOn w:val="Titre3Car"/>
    <w:link w:val="Tetepara"/>
    <w:uiPriority w:val="2"/>
    <w:rsid w:val="00314A17"/>
    <w:rPr>
      <w:rFonts w:ascii="Arial" w:eastAsia="Times New Roman" w:hAnsi="Arial" w:cs="Times New Roman"/>
      <w:b/>
      <w:color w:val="444444"/>
      <w:sz w:val="22"/>
      <w:szCs w:val="22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314A1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14A17"/>
    <w:rPr>
      <w:color w:val="auto"/>
      <w:szCs w:val="22"/>
    </w:rPr>
  </w:style>
  <w:style w:type="paragraph" w:customStyle="1" w:styleId="TBLListepuces">
    <w:name w:val="TBL_Liste à puces"/>
    <w:basedOn w:val="Normal"/>
    <w:link w:val="TBLListepucesCar"/>
    <w:uiPriority w:val="13"/>
    <w:qFormat/>
    <w:rsid w:val="003956DE"/>
    <w:pPr>
      <w:numPr>
        <w:numId w:val="3"/>
      </w:numPr>
      <w:spacing w:after="60"/>
      <w:contextualSpacing/>
    </w:pPr>
    <w:rPr>
      <w:sz w:val="18"/>
      <w:szCs w:val="18"/>
    </w:rPr>
  </w:style>
  <w:style w:type="character" w:customStyle="1" w:styleId="TBLListepucesCar">
    <w:name w:val="TBL_Liste à puces Car"/>
    <w:basedOn w:val="Policepardfaut"/>
    <w:link w:val="TBLListepuces"/>
    <w:uiPriority w:val="13"/>
    <w:rsid w:val="003956DE"/>
    <w:rPr>
      <w:color w:val="auto"/>
      <w:sz w:val="18"/>
      <w:szCs w:val="18"/>
    </w:rPr>
  </w:style>
  <w:style w:type="paragraph" w:customStyle="1" w:styleId="TBLListepuce2">
    <w:name w:val="TBL_Liste à puce 2"/>
    <w:basedOn w:val="TBLListepuces"/>
    <w:uiPriority w:val="14"/>
    <w:qFormat/>
    <w:rsid w:val="003956DE"/>
    <w:pPr>
      <w:numPr>
        <w:ilvl w:val="1"/>
      </w:numPr>
      <w:contextualSpacing w:val="0"/>
    </w:pPr>
  </w:style>
  <w:style w:type="paragraph" w:styleId="Notedebasdepage">
    <w:name w:val="footnote text"/>
    <w:basedOn w:val="Normal"/>
    <w:link w:val="NotedebasdepageCar"/>
    <w:uiPriority w:val="99"/>
    <w:unhideWhenUsed/>
    <w:rsid w:val="00314A17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rsid w:val="00314A17"/>
    <w:rPr>
      <w:color w:val="auto"/>
      <w:szCs w:val="22"/>
    </w:rPr>
  </w:style>
  <w:style w:type="character" w:styleId="Appelnotedebasdep">
    <w:name w:val="footnote reference"/>
    <w:basedOn w:val="Policepardfaut"/>
    <w:uiPriority w:val="99"/>
    <w:semiHidden/>
    <w:unhideWhenUsed/>
    <w:rsid w:val="00314A17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14A17"/>
    <w:rPr>
      <w:color w:val="808080"/>
    </w:rPr>
  </w:style>
  <w:style w:type="paragraph" w:styleId="Paragraphedeliste">
    <w:name w:val="List Paragraph"/>
    <w:basedOn w:val="Normal"/>
    <w:link w:val="ParagraphedelisteCar"/>
    <w:uiPriority w:val="34"/>
    <w:qFormat/>
    <w:rsid w:val="008342CA"/>
    <w:pPr>
      <w:spacing w:after="120" w:line="240" w:lineRule="auto"/>
      <w:ind w:left="720"/>
      <w:contextualSpacing/>
    </w:pPr>
    <w:rPr>
      <w:rFonts w:ascii="Arial" w:eastAsia="Times New Roman" w:hAnsi="Arial" w:cs="Times New Roman"/>
      <w:sz w:val="22"/>
      <w:lang w:bidi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314A17"/>
    <w:rPr>
      <w:color w:val="E2001A" w:themeColor="followedHyperlink"/>
      <w:u w:val="single"/>
    </w:rPr>
  </w:style>
  <w:style w:type="paragraph" w:customStyle="1" w:styleId="Pgarde-T4">
    <w:name w:val="Pgarde - T4"/>
    <w:basedOn w:val="Normal"/>
    <w:next w:val="Pgarde-T2"/>
    <w:uiPriority w:val="99"/>
    <w:semiHidden/>
    <w:rsid w:val="00314A17"/>
    <w:rPr>
      <w:i/>
      <w:color w:val="006AB2" w:themeColor="text2"/>
      <w:sz w:val="32"/>
    </w:rPr>
  </w:style>
  <w:style w:type="table" w:customStyle="1" w:styleId="TableauGrille1Clair-Accentuation51">
    <w:name w:val="Tableau Grille 1 Clair - Accentuation 51"/>
    <w:basedOn w:val="TableauNormal"/>
    <w:uiPriority w:val="46"/>
    <w:rsid w:val="00600061"/>
    <w:pPr>
      <w:spacing w:after="0" w:line="240" w:lineRule="auto"/>
    </w:pPr>
    <w:rPr>
      <w:rFonts w:ascii="Calibri" w:eastAsia="Times New Roman" w:hAnsi="Calibri" w:cs="Times New Roman"/>
      <w:color w:val="auto"/>
      <w:lang w:eastAsia="fr-FR"/>
    </w:rPr>
    <w:tblPr>
      <w:tblStyleRowBandSize w:val="1"/>
      <w:tblStyleColBandSize w:val="1"/>
      <w:tblBorders>
        <w:top w:val="single" w:sz="4" w:space="0" w:color="F6B2D2" w:themeColor="accent5" w:themeTint="66"/>
        <w:left w:val="single" w:sz="4" w:space="0" w:color="F6B2D2" w:themeColor="accent5" w:themeTint="66"/>
        <w:bottom w:val="single" w:sz="4" w:space="0" w:color="F6B2D2" w:themeColor="accent5" w:themeTint="66"/>
        <w:right w:val="single" w:sz="4" w:space="0" w:color="F6B2D2" w:themeColor="accent5" w:themeTint="66"/>
        <w:insideH w:val="single" w:sz="4" w:space="0" w:color="F6B2D2" w:themeColor="accent5" w:themeTint="66"/>
        <w:insideV w:val="single" w:sz="4" w:space="0" w:color="F6B2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18C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8C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phedelisteCar">
    <w:name w:val="Paragraphe de liste Car"/>
    <w:link w:val="Paragraphedeliste"/>
    <w:uiPriority w:val="34"/>
    <w:locked/>
    <w:rsid w:val="00D47C68"/>
    <w:rPr>
      <w:rFonts w:ascii="Arial" w:eastAsia="Times New Roman" w:hAnsi="Arial" w:cs="Times New Roman"/>
      <w:color w:val="auto"/>
      <w:sz w:val="22"/>
      <w:szCs w:val="22"/>
      <w:lang w:bidi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A3E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3E4E"/>
    <w:pPr>
      <w:spacing w:after="120" w:line="240" w:lineRule="auto"/>
    </w:pPr>
    <w:rPr>
      <w:rFonts w:ascii="Calibri" w:eastAsia="Times New Roman" w:hAnsi="Calibri" w:cs="Times New Roman"/>
      <w:szCs w:val="20"/>
      <w:lang w:bidi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3E4E"/>
    <w:rPr>
      <w:rFonts w:ascii="Calibri" w:eastAsia="Times New Roman" w:hAnsi="Calibri" w:cs="Times New Roman"/>
      <w:color w:val="auto"/>
      <w:lang w:bidi="en-US"/>
    </w:rPr>
  </w:style>
  <w:style w:type="table" w:customStyle="1" w:styleId="Listeclaire-Accent11">
    <w:name w:val="Liste claire - Accent 11"/>
    <w:basedOn w:val="TableauNormal"/>
    <w:uiPriority w:val="61"/>
    <w:rsid w:val="00F069B8"/>
    <w:pPr>
      <w:spacing w:after="0" w:line="240" w:lineRule="auto"/>
    </w:pPr>
    <w:rPr>
      <w:rFonts w:ascii="Calibri" w:eastAsia="Times New Roman" w:hAnsi="Calibri" w:cs="Times New Roman"/>
      <w:color w:val="auto"/>
      <w:lang w:eastAsia="fr-FR"/>
    </w:rPr>
    <w:tblPr>
      <w:tblStyleRowBandSize w:val="1"/>
      <w:tblStyleColBandSize w:val="1"/>
      <w:tblBorders>
        <w:top w:val="single" w:sz="8" w:space="0" w:color="00A1E0" w:themeColor="accent1"/>
        <w:left w:val="single" w:sz="8" w:space="0" w:color="00A1E0" w:themeColor="accent1"/>
        <w:bottom w:val="single" w:sz="8" w:space="0" w:color="00A1E0" w:themeColor="accent1"/>
        <w:right w:val="single" w:sz="8" w:space="0" w:color="00A1E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1E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  <w:tblStylePr w:type="band1Horz">
      <w:tblPr/>
      <w:tcPr>
        <w:tcBorders>
          <w:top w:val="single" w:sz="8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1A6D"/>
    <w:pPr>
      <w:spacing w:after="200"/>
    </w:pPr>
    <w:rPr>
      <w:rFonts w:asciiTheme="minorHAnsi" w:eastAsiaTheme="minorHAnsi" w:hAnsiTheme="minorHAnsi" w:cstheme="minorBidi"/>
      <w:b/>
      <w:bCs/>
      <w:lang w:bidi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1A6D"/>
    <w:rPr>
      <w:rFonts w:ascii="Calibri" w:eastAsia="Times New Roman" w:hAnsi="Calibri" w:cs="Times New Roman"/>
      <w:b/>
      <w:bCs/>
      <w:color w:val="auto"/>
      <w:lang w:bidi="en-US"/>
    </w:rPr>
  </w:style>
  <w:style w:type="paragraph" w:styleId="Sansinterligne">
    <w:name w:val="No Spacing"/>
    <w:uiPriority w:val="1"/>
    <w:qFormat/>
    <w:rsid w:val="004368E2"/>
    <w:pPr>
      <w:spacing w:after="0" w:line="240" w:lineRule="auto"/>
      <w:jc w:val="both"/>
    </w:pPr>
    <w:rPr>
      <w:rFonts w:ascii="Arial" w:eastAsia="Arial" w:hAnsi="Arial" w:cs="Arial"/>
      <w:color w:val="auto"/>
      <w:lang w:eastAsia="fr-FR"/>
    </w:rPr>
  </w:style>
  <w:style w:type="paragraph" w:customStyle="1" w:styleId="m7899763229608530928msolistparagraph">
    <w:name w:val="m_7899763229608530928msolistparagraph"/>
    <w:basedOn w:val="Normal"/>
    <w:uiPriority w:val="99"/>
    <w:rsid w:val="004368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CF1BA2"/>
    <w:pPr>
      <w:spacing w:line="240" w:lineRule="auto"/>
      <w:jc w:val="center"/>
    </w:pPr>
    <w:rPr>
      <w:b/>
      <w:bCs/>
      <w:color w:val="00A1E0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5BFA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table" w:customStyle="1" w:styleId="TableauListe3-Accentuation11">
    <w:name w:val="Tableau Liste 3 - Accentuation 11"/>
    <w:basedOn w:val="TableauNormal"/>
    <w:uiPriority w:val="48"/>
    <w:rsid w:val="00015BFA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leauListe3-Accentuation111">
    <w:name w:val="Tableau Liste 3 - Accentuation 111"/>
    <w:basedOn w:val="TableauNormal"/>
    <w:uiPriority w:val="48"/>
    <w:rsid w:val="00015BFA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leauListe3-Accentuation1111">
    <w:name w:val="Tableau Liste 3 - Accentuation 1111"/>
    <w:basedOn w:val="TableauNormal"/>
    <w:uiPriority w:val="48"/>
    <w:rsid w:val="00BE1586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000000" w:themeColor="text1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6" w:unhideWhenUsed="0" w:qFormat="1"/>
    <w:lsdException w:name="heading 2" w:uiPriority="7" w:qFormat="1"/>
    <w:lsdException w:name="heading 3" w:uiPriority="8" w:qFormat="1"/>
    <w:lsdException w:name="heading 4" w:uiPriority="9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unhideWhenUsed="0" w:qFormat="1"/>
    <w:lsdException w:name="List Bullet" w:uiPriority="5" w:qFormat="1"/>
    <w:lsdException w:name="List Bullet 2" w:semiHidden="0" w:uiPriority="5" w:unhideWhenUsed="0" w:qFormat="1"/>
    <w:lsdException w:name="List Bullet 5" w:uiPriority="10" w:unhideWhenUsed="0"/>
    <w:lsdException w:name="Title" w:semiHidden="0" w:uiPriority="10" w:unhideWhenUsed="0" w:qFormat="1"/>
    <w:lsdException w:name="Default Paragraph Font" w:uiPriority="1"/>
    <w:lsdException w:name="Subtitle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93F"/>
    <w:pPr>
      <w:spacing w:after="200" w:line="276" w:lineRule="auto"/>
      <w:jc w:val="both"/>
    </w:pPr>
    <w:rPr>
      <w:color w:val="auto"/>
      <w:szCs w:val="22"/>
    </w:rPr>
  </w:style>
  <w:style w:type="paragraph" w:styleId="Titre1">
    <w:name w:val="heading 1"/>
    <w:basedOn w:val="Normal"/>
    <w:next w:val="Normal"/>
    <w:link w:val="Titre1Car"/>
    <w:uiPriority w:val="6"/>
    <w:qFormat/>
    <w:rsid w:val="00A92128"/>
    <w:pPr>
      <w:numPr>
        <w:numId w:val="4"/>
      </w:numPr>
      <w:spacing w:before="240" w:after="240"/>
      <w:contextualSpacing/>
      <w:outlineLvl w:val="0"/>
    </w:pPr>
    <w:rPr>
      <w:b/>
      <w:caps/>
      <w:color w:val="006AB2" w:themeColor="text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7"/>
    <w:unhideWhenUsed/>
    <w:qFormat/>
    <w:rsid w:val="008342CA"/>
    <w:pPr>
      <w:numPr>
        <w:ilvl w:val="1"/>
        <w:numId w:val="4"/>
      </w:numPr>
      <w:pBdr>
        <w:bottom w:val="single" w:sz="4" w:space="1" w:color="006AB2" w:themeColor="text2"/>
      </w:pBdr>
      <w:spacing w:before="360" w:after="240"/>
      <w:contextualSpacing/>
      <w:outlineLvl w:val="1"/>
    </w:pPr>
    <w:rPr>
      <w:b/>
      <w:color w:val="006AB2" w:themeColor="text2"/>
      <w:sz w:val="28"/>
      <w:szCs w:val="28"/>
    </w:rPr>
  </w:style>
  <w:style w:type="paragraph" w:styleId="Titre3">
    <w:name w:val="heading 3"/>
    <w:basedOn w:val="Titre2"/>
    <w:next w:val="Normal"/>
    <w:link w:val="Titre3Car"/>
    <w:uiPriority w:val="8"/>
    <w:unhideWhenUsed/>
    <w:qFormat/>
    <w:rsid w:val="000F7D68"/>
    <w:pPr>
      <w:numPr>
        <w:ilvl w:val="2"/>
      </w:numPr>
      <w:pBdr>
        <w:bottom w:val="none" w:sz="0" w:space="0" w:color="auto"/>
      </w:pBdr>
      <w:outlineLvl w:val="2"/>
    </w:pPr>
    <w:rPr>
      <w:sz w:val="24"/>
      <w:szCs w:val="24"/>
    </w:rPr>
  </w:style>
  <w:style w:type="paragraph" w:styleId="Titre4">
    <w:name w:val="heading 4"/>
    <w:basedOn w:val="Titre3"/>
    <w:next w:val="Normal"/>
    <w:link w:val="Titre4Car"/>
    <w:uiPriority w:val="9"/>
    <w:semiHidden/>
    <w:qFormat/>
    <w:rsid w:val="00A63A2A"/>
    <w:pPr>
      <w:numPr>
        <w:ilvl w:val="3"/>
      </w:numPr>
      <w:spacing w:before="120"/>
      <w:outlineLvl w:val="3"/>
    </w:pPr>
    <w:rPr>
      <w:b w:val="0"/>
    </w:rPr>
  </w:style>
  <w:style w:type="paragraph" w:styleId="Titre5">
    <w:name w:val="heading 5"/>
    <w:basedOn w:val="Normal"/>
    <w:next w:val="Normal"/>
    <w:link w:val="Titre5Car"/>
    <w:uiPriority w:val="4"/>
    <w:semiHidden/>
    <w:qFormat/>
    <w:rsid w:val="00314A17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b/>
      <w:color w:val="006AB2" w:themeColor="text2"/>
      <w:szCs w:val="24"/>
      <w:u w:val="single"/>
    </w:rPr>
  </w:style>
  <w:style w:type="paragraph" w:styleId="Titre6">
    <w:name w:val="heading 6"/>
    <w:basedOn w:val="Normal"/>
    <w:next w:val="Normal"/>
    <w:link w:val="Titre6Car"/>
    <w:uiPriority w:val="4"/>
    <w:semiHidden/>
    <w:qFormat/>
    <w:rsid w:val="00314A17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paragraph" w:styleId="Titre7">
    <w:name w:val="heading 7"/>
    <w:basedOn w:val="Normal"/>
    <w:next w:val="Normal"/>
    <w:link w:val="Titre7Car"/>
    <w:uiPriority w:val="4"/>
    <w:semiHidden/>
    <w:qFormat/>
    <w:rsid w:val="00314A17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paragraph" w:styleId="Titre8">
    <w:name w:val="heading 8"/>
    <w:basedOn w:val="Normal"/>
    <w:next w:val="Normal"/>
    <w:link w:val="Titre8Car"/>
    <w:uiPriority w:val="4"/>
    <w:semiHidden/>
    <w:qFormat/>
    <w:rsid w:val="00314A17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b/>
      <w:color w:val="006AB2" w:themeColor="text2"/>
      <w:szCs w:val="24"/>
    </w:rPr>
  </w:style>
  <w:style w:type="paragraph" w:styleId="Titre9">
    <w:name w:val="heading 9"/>
    <w:basedOn w:val="Normal"/>
    <w:next w:val="Normal"/>
    <w:link w:val="Titre9Car"/>
    <w:uiPriority w:val="4"/>
    <w:semiHidden/>
    <w:qFormat/>
    <w:rsid w:val="00314A17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6"/>
    <w:rsid w:val="00A92128"/>
    <w:rPr>
      <w:b/>
      <w:caps/>
      <w:color w:val="006AB2" w:themeColor="text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7"/>
    <w:rsid w:val="008A080E"/>
    <w:rPr>
      <w:b/>
      <w:color w:val="006AB2" w:themeColor="text2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8"/>
    <w:rsid w:val="008A080E"/>
    <w:rPr>
      <w:b/>
      <w:color w:val="006AB2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F07EB"/>
    <w:rPr>
      <w:color w:val="006AB2" w:themeColor="text2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4"/>
    <w:semiHidden/>
    <w:rsid w:val="00314A17"/>
    <w:rPr>
      <w:rFonts w:asciiTheme="majorHAnsi" w:eastAsiaTheme="majorEastAsia" w:hAnsiTheme="majorHAnsi" w:cstheme="majorBidi"/>
      <w:b/>
      <w:color w:val="006AB2" w:themeColor="text2"/>
      <w:szCs w:val="24"/>
      <w:u w:val="single"/>
    </w:rPr>
  </w:style>
  <w:style w:type="character" w:customStyle="1" w:styleId="Titre6Car">
    <w:name w:val="Titre 6 Car"/>
    <w:basedOn w:val="Policepardfaut"/>
    <w:link w:val="Titre6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customStyle="1" w:styleId="Titre7Car">
    <w:name w:val="Titre 7 Car"/>
    <w:basedOn w:val="Policepardfaut"/>
    <w:link w:val="Titre7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character" w:customStyle="1" w:styleId="Titre8Car">
    <w:name w:val="Titre 8 Car"/>
    <w:basedOn w:val="Policepardfaut"/>
    <w:link w:val="Titre8"/>
    <w:uiPriority w:val="4"/>
    <w:semiHidden/>
    <w:rsid w:val="00314A17"/>
    <w:rPr>
      <w:rFonts w:asciiTheme="majorHAnsi" w:eastAsiaTheme="majorEastAsia" w:hAnsiTheme="majorHAnsi" w:cstheme="majorBidi"/>
      <w:b/>
      <w:color w:val="006AB2" w:themeColor="text2"/>
      <w:szCs w:val="24"/>
    </w:rPr>
  </w:style>
  <w:style w:type="character" w:customStyle="1" w:styleId="Titre9Car">
    <w:name w:val="Titre 9 Car"/>
    <w:basedOn w:val="Policepardfaut"/>
    <w:link w:val="Titre9"/>
    <w:uiPriority w:val="4"/>
    <w:semiHidden/>
    <w:rsid w:val="00314A17"/>
    <w:rPr>
      <w:rFonts w:asciiTheme="majorHAnsi" w:eastAsiaTheme="majorEastAsia" w:hAnsiTheme="majorHAnsi" w:cstheme="majorBidi"/>
      <w:b/>
      <w:i/>
      <w:iCs/>
      <w:color w:val="006AB2" w:themeColor="text2"/>
      <w:szCs w:val="24"/>
    </w:rPr>
  </w:style>
  <w:style w:type="table" w:customStyle="1" w:styleId="Tableau2">
    <w:name w:val="Tableau 2"/>
    <w:basedOn w:val="TableauNormal"/>
    <w:uiPriority w:val="99"/>
    <w:rsid w:val="003956DE"/>
    <w:pPr>
      <w:spacing w:after="0" w:line="240" w:lineRule="auto"/>
    </w:pPr>
    <w:rPr>
      <w:sz w:val="18"/>
    </w:rPr>
    <w:tblPr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color w:val="F7D700"/>
        <w:sz w:val="20"/>
      </w:rPr>
      <w:tblPr/>
      <w:tcPr>
        <w:shd w:val="clear" w:color="auto" w:fill="D9D9D9"/>
      </w:tcPr>
    </w:tblStylePr>
    <w:tblStylePr w:type="firstCol">
      <w:pPr>
        <w:jc w:val="left"/>
      </w:pPr>
      <w:rPr>
        <w:b/>
        <w:color w:val="F7D700"/>
        <w:sz w:val="20"/>
      </w:rPr>
      <w:tblPr/>
      <w:tcPr>
        <w:shd w:val="clear" w:color="auto" w:fill="D9D9D9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Miseenexergue">
    <w:name w:val="Mise en exergue"/>
    <w:basedOn w:val="Normal"/>
    <w:link w:val="MiseenexergueCar"/>
    <w:uiPriority w:val="15"/>
    <w:qFormat/>
    <w:rsid w:val="003C069F"/>
    <w:pPr>
      <w:pBdr>
        <w:left w:val="thinThickSmallGap" w:sz="24" w:space="4" w:color="C00000"/>
      </w:pBdr>
      <w:ind w:left="1276"/>
      <w:contextualSpacing/>
    </w:pPr>
    <w:rPr>
      <w:b/>
      <w:i/>
      <w:color w:val="C00000"/>
    </w:rPr>
  </w:style>
  <w:style w:type="character" w:customStyle="1" w:styleId="MiseenexergueCar">
    <w:name w:val="Mise en exergue Car"/>
    <w:basedOn w:val="Policepardfaut"/>
    <w:link w:val="Miseenexergue"/>
    <w:uiPriority w:val="15"/>
    <w:rsid w:val="008A080E"/>
    <w:rPr>
      <w:rFonts w:ascii="Arial" w:hAnsi="Arial"/>
      <w:b/>
      <w:i/>
      <w:color w:val="C00000"/>
      <w:sz w:val="22"/>
      <w:szCs w:val="22"/>
    </w:rPr>
  </w:style>
  <w:style w:type="paragraph" w:customStyle="1" w:styleId="TBLTitrecolonne">
    <w:name w:val="TBL_Titre colonne"/>
    <w:basedOn w:val="Normal"/>
    <w:link w:val="TBLTitrecolonneCar"/>
    <w:uiPriority w:val="11"/>
    <w:qFormat/>
    <w:rsid w:val="00666455"/>
    <w:pPr>
      <w:spacing w:before="60" w:after="60"/>
      <w:jc w:val="center"/>
    </w:pPr>
    <w:rPr>
      <w:b/>
      <w:color w:val="00A1E0" w:themeColor="accent1"/>
    </w:rPr>
  </w:style>
  <w:style w:type="character" w:customStyle="1" w:styleId="TBLTitrecolonneCar">
    <w:name w:val="TBL_Titre colonne Car"/>
    <w:basedOn w:val="Policepardfaut"/>
    <w:link w:val="TBLTitrecolonne"/>
    <w:uiPriority w:val="11"/>
    <w:rsid w:val="00666455"/>
    <w:rPr>
      <w:rFonts w:ascii="Arial" w:hAnsi="Arial"/>
      <w:b/>
      <w:color w:val="00A1E0" w:themeColor="accent1"/>
      <w:sz w:val="22"/>
      <w:szCs w:val="22"/>
    </w:rPr>
  </w:style>
  <w:style w:type="paragraph" w:customStyle="1" w:styleId="TBLContenu">
    <w:name w:val="TBL_Contenu"/>
    <w:basedOn w:val="Normal"/>
    <w:link w:val="TBLContenuCar"/>
    <w:uiPriority w:val="12"/>
    <w:qFormat/>
    <w:rsid w:val="00314A17"/>
    <w:pPr>
      <w:spacing w:before="60"/>
    </w:pPr>
    <w:rPr>
      <w:sz w:val="18"/>
    </w:rPr>
  </w:style>
  <w:style w:type="character" w:customStyle="1" w:styleId="TBLContenuCar">
    <w:name w:val="TBL_Contenu Car"/>
    <w:basedOn w:val="Policepardfaut"/>
    <w:link w:val="TBLContenu"/>
    <w:uiPriority w:val="12"/>
    <w:rsid w:val="008A080E"/>
    <w:rPr>
      <w:rFonts w:ascii="Arial" w:hAnsi="Arial"/>
      <w:color w:val="auto"/>
      <w:sz w:val="18"/>
      <w:szCs w:val="22"/>
    </w:rPr>
  </w:style>
  <w:style w:type="paragraph" w:customStyle="1" w:styleId="TBLTitre">
    <w:name w:val="TBL_Titre"/>
    <w:basedOn w:val="Normal"/>
    <w:link w:val="TBLTitreCar"/>
    <w:uiPriority w:val="10"/>
    <w:qFormat/>
    <w:rsid w:val="00314A17"/>
    <w:rPr>
      <w:b/>
      <w:color w:val="006AB2" w:themeColor="text2"/>
      <w:szCs w:val="20"/>
      <w:u w:val="single"/>
    </w:rPr>
  </w:style>
  <w:style w:type="character" w:customStyle="1" w:styleId="TBLTitreCar">
    <w:name w:val="TBL_Titre Car"/>
    <w:basedOn w:val="Policepardfaut"/>
    <w:link w:val="TBLTitre"/>
    <w:uiPriority w:val="10"/>
    <w:rsid w:val="008A080E"/>
    <w:rPr>
      <w:rFonts w:ascii="Arial" w:hAnsi="Arial"/>
      <w:b/>
      <w:color w:val="006AB2" w:themeColor="text2"/>
      <w:sz w:val="22"/>
      <w:u w:val="single"/>
    </w:rPr>
  </w:style>
  <w:style w:type="paragraph" w:styleId="TM1">
    <w:name w:val="toc 1"/>
    <w:basedOn w:val="Normal"/>
    <w:next w:val="Normal"/>
    <w:autoRedefine/>
    <w:uiPriority w:val="39"/>
    <w:qFormat/>
    <w:rsid w:val="00314A17"/>
    <w:pPr>
      <w:tabs>
        <w:tab w:val="left" w:pos="400"/>
        <w:tab w:val="right" w:leader="dot" w:pos="9628"/>
      </w:tabs>
      <w:spacing w:after="100"/>
    </w:pPr>
    <w:rPr>
      <w:b/>
      <w:noProof/>
      <w:color w:val="006AB2" w:themeColor="text2"/>
    </w:rPr>
  </w:style>
  <w:style w:type="paragraph" w:styleId="TM2">
    <w:name w:val="toc 2"/>
    <w:basedOn w:val="Normal"/>
    <w:next w:val="Normal"/>
    <w:autoRedefine/>
    <w:uiPriority w:val="39"/>
    <w:qFormat/>
    <w:rsid w:val="00314A17"/>
    <w:pPr>
      <w:tabs>
        <w:tab w:val="left" w:pos="567"/>
        <w:tab w:val="right" w:leader="dot" w:pos="9628"/>
      </w:tabs>
      <w:spacing w:after="100"/>
    </w:pPr>
    <w:rPr>
      <w:b/>
      <w:noProof/>
      <w:color w:val="006AB2" w:themeColor="text2"/>
    </w:rPr>
  </w:style>
  <w:style w:type="paragraph" w:styleId="TM3">
    <w:name w:val="toc 3"/>
    <w:basedOn w:val="Normal"/>
    <w:next w:val="Normal"/>
    <w:autoRedefine/>
    <w:uiPriority w:val="39"/>
    <w:qFormat/>
    <w:rsid w:val="00314A17"/>
    <w:pPr>
      <w:tabs>
        <w:tab w:val="left" w:pos="851"/>
        <w:tab w:val="right" w:leader="dot" w:pos="9639"/>
      </w:tabs>
      <w:spacing w:after="100"/>
    </w:pPr>
    <w:rPr>
      <w:i/>
      <w:noProof/>
      <w:color w:val="006AB2" w:themeColor="text2"/>
    </w:rPr>
  </w:style>
  <w:style w:type="paragraph" w:styleId="Listepuces">
    <w:name w:val="List Bullet"/>
    <w:basedOn w:val="Normal"/>
    <w:link w:val="ListepucesCar"/>
    <w:uiPriority w:val="4"/>
    <w:qFormat/>
    <w:rsid w:val="00314A17"/>
    <w:pPr>
      <w:numPr>
        <w:numId w:val="1"/>
      </w:numPr>
      <w:tabs>
        <w:tab w:val="clear" w:pos="357"/>
      </w:tabs>
      <w:contextualSpacing/>
    </w:pPr>
    <w:rPr>
      <w:color w:val="000000" w:themeColor="text1"/>
      <w:szCs w:val="20"/>
    </w:rPr>
  </w:style>
  <w:style w:type="character" w:customStyle="1" w:styleId="ListepucesCar">
    <w:name w:val="Liste à puces Car"/>
    <w:basedOn w:val="Policepardfaut"/>
    <w:link w:val="Listepuces"/>
    <w:uiPriority w:val="4"/>
    <w:rsid w:val="008A080E"/>
  </w:style>
  <w:style w:type="paragraph" w:styleId="En-ttedetabledesmatires">
    <w:name w:val="TOC Heading"/>
    <w:basedOn w:val="Titre1"/>
    <w:next w:val="Normal"/>
    <w:uiPriority w:val="39"/>
    <w:semiHidden/>
    <w:qFormat/>
    <w:rsid w:val="00314A17"/>
    <w:pPr>
      <w:numPr>
        <w:numId w:val="0"/>
      </w:numPr>
      <w:spacing w:line="259" w:lineRule="auto"/>
      <w:outlineLvl w:val="9"/>
    </w:pPr>
    <w:rPr>
      <w:lang w:eastAsia="fr-FR"/>
    </w:rPr>
  </w:style>
  <w:style w:type="paragraph" w:styleId="Pieddepage">
    <w:name w:val="footer"/>
    <w:basedOn w:val="Normal"/>
    <w:link w:val="PieddepageCar"/>
    <w:uiPriority w:val="99"/>
    <w:rsid w:val="000B4180"/>
    <w:pPr>
      <w:tabs>
        <w:tab w:val="center" w:pos="4536"/>
        <w:tab w:val="right" w:pos="9072"/>
      </w:tabs>
      <w:spacing w:after="0"/>
      <w:ind w:left="-567"/>
      <w:jc w:val="center"/>
    </w:pPr>
    <w:rPr>
      <w:i/>
      <w:sz w:val="14"/>
      <w:szCs w:val="14"/>
    </w:rPr>
  </w:style>
  <w:style w:type="character" w:customStyle="1" w:styleId="PieddepageCar">
    <w:name w:val="Pied de page Car"/>
    <w:basedOn w:val="Policepardfaut"/>
    <w:link w:val="Pieddepage"/>
    <w:uiPriority w:val="99"/>
    <w:rsid w:val="000B4180"/>
    <w:rPr>
      <w:rFonts w:ascii="Arial" w:hAnsi="Arial"/>
      <w:i/>
      <w:color w:val="auto"/>
      <w:sz w:val="14"/>
      <w:szCs w:val="14"/>
    </w:rPr>
  </w:style>
  <w:style w:type="table" w:styleId="Grilledutableau">
    <w:name w:val="Table Grid"/>
    <w:basedOn w:val="TableauNormal"/>
    <w:uiPriority w:val="39"/>
    <w:rsid w:val="00064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314A17"/>
    <w:rPr>
      <w:color w:val="00A1E0" w:themeColor="hyperlink"/>
      <w:u w:val="single"/>
    </w:rPr>
  </w:style>
  <w:style w:type="paragraph" w:customStyle="1" w:styleId="Pgarde-TitreN3">
    <w:name w:val="Pgarde - Titre N3"/>
    <w:basedOn w:val="Normal"/>
    <w:next w:val="Normal"/>
    <w:uiPriority w:val="14"/>
    <w:semiHidden/>
    <w:rsid w:val="00314A17"/>
    <w:pPr>
      <w:ind w:left="1078"/>
    </w:pPr>
    <w:rPr>
      <w:rFonts w:eastAsia="Times New Roman" w:cs="Times New Roman"/>
      <w:color w:val="006AB2" w:themeColor="text2"/>
      <w:sz w:val="40"/>
    </w:rPr>
  </w:style>
  <w:style w:type="paragraph" w:customStyle="1" w:styleId="Pgarde-T1">
    <w:name w:val="Pgarde - T1"/>
    <w:basedOn w:val="Normal"/>
    <w:next w:val="Titre1"/>
    <w:uiPriority w:val="99"/>
    <w:semiHidden/>
    <w:rsid w:val="00314A17"/>
    <w:pPr>
      <w:spacing w:after="0"/>
      <w:ind w:left="680" w:right="454"/>
      <w:contextualSpacing/>
    </w:pPr>
    <w:rPr>
      <w:b/>
      <w:color w:val="FFFFFF" w:themeColor="background1"/>
      <w:sz w:val="48"/>
    </w:rPr>
  </w:style>
  <w:style w:type="paragraph" w:customStyle="1" w:styleId="Pgarde-T3">
    <w:name w:val="Pgarde - T3"/>
    <w:basedOn w:val="Normal"/>
    <w:uiPriority w:val="99"/>
    <w:semiHidden/>
    <w:rsid w:val="00314A17"/>
    <w:pPr>
      <w:spacing w:before="360" w:after="0"/>
      <w:ind w:left="680" w:right="454"/>
    </w:pPr>
    <w:rPr>
      <w:color w:val="FFFFFF" w:themeColor="background1"/>
      <w:sz w:val="36"/>
    </w:rPr>
  </w:style>
  <w:style w:type="paragraph" w:customStyle="1" w:styleId="Pgarde-T2">
    <w:name w:val="Pgarde - T2"/>
    <w:basedOn w:val="Pgarde-T3"/>
    <w:next w:val="Titre2"/>
    <w:uiPriority w:val="99"/>
    <w:semiHidden/>
    <w:rsid w:val="00314A17"/>
    <w:rPr>
      <w:i/>
      <w:sz w:val="44"/>
      <w:szCs w:val="4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A1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A17"/>
    <w:rPr>
      <w:rFonts w:ascii="Tahoma" w:hAnsi="Tahoma" w:cs="Tahoma"/>
      <w:color w:val="auto"/>
      <w:sz w:val="16"/>
      <w:szCs w:val="16"/>
    </w:rPr>
  </w:style>
  <w:style w:type="paragraph" w:styleId="Listepuces2">
    <w:name w:val="List Bullet 2"/>
    <w:basedOn w:val="Listepuces"/>
    <w:link w:val="Listepuces2Car"/>
    <w:uiPriority w:val="5"/>
    <w:qFormat/>
    <w:rsid w:val="00314A17"/>
    <w:pPr>
      <w:numPr>
        <w:numId w:val="2"/>
      </w:numPr>
    </w:pPr>
    <w:rPr>
      <w:color w:val="auto"/>
      <w:szCs w:val="22"/>
    </w:rPr>
  </w:style>
  <w:style w:type="character" w:customStyle="1" w:styleId="Listepuces2Car">
    <w:name w:val="Liste à puces 2 Car"/>
    <w:basedOn w:val="ListepucesCar"/>
    <w:link w:val="Listepuces2"/>
    <w:uiPriority w:val="5"/>
    <w:rsid w:val="008A080E"/>
    <w:rPr>
      <w:color w:val="auto"/>
      <w:szCs w:val="22"/>
    </w:rPr>
  </w:style>
  <w:style w:type="table" w:customStyle="1" w:styleId="Tableaustandard">
    <w:name w:val="Tableau standard"/>
    <w:basedOn w:val="TableauNormal"/>
    <w:uiPriority w:val="99"/>
    <w:rsid w:val="008A080E"/>
    <w:pPr>
      <w:spacing w:after="0" w:line="240" w:lineRule="auto"/>
    </w:pPr>
    <w:rPr>
      <w:sz w:val="18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i w:val="0"/>
        <w:color w:val="00A1E0" w:themeColor="accent1"/>
        <w:sz w:val="20"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rFonts w:asciiTheme="majorHAnsi" w:hAnsiTheme="majorHAnsi"/>
        <w:sz w:val="18"/>
      </w:rPr>
    </w:tblStylePr>
  </w:style>
  <w:style w:type="paragraph" w:styleId="TM7">
    <w:name w:val="toc 7"/>
    <w:basedOn w:val="Normal"/>
    <w:next w:val="Normal"/>
    <w:autoRedefine/>
    <w:uiPriority w:val="39"/>
    <w:semiHidden/>
    <w:unhideWhenUsed/>
    <w:rsid w:val="00314A17"/>
    <w:pPr>
      <w:spacing w:after="100"/>
      <w:ind w:left="1200"/>
    </w:pPr>
  </w:style>
  <w:style w:type="paragraph" w:customStyle="1" w:styleId="Annexe">
    <w:name w:val="Annexe"/>
    <w:basedOn w:val="Normal"/>
    <w:next w:val="Normal"/>
    <w:qFormat/>
    <w:rsid w:val="00314A17"/>
    <w:pPr>
      <w:pageBreakBefore/>
      <w:pBdr>
        <w:bottom w:val="double" w:sz="4" w:space="1" w:color="006AB2" w:themeColor="text2"/>
      </w:pBdr>
      <w:tabs>
        <w:tab w:val="left" w:pos="1701"/>
      </w:tabs>
      <w:spacing w:before="120"/>
      <w:ind w:left="851" w:hanging="851"/>
      <w:outlineLvl w:val="0"/>
    </w:pPr>
    <w:rPr>
      <w:rFonts w:eastAsia="Times New Roman" w:cs="Arial"/>
      <w:color w:val="006AB2" w:themeColor="text2"/>
      <w:sz w:val="32"/>
      <w:szCs w:val="36"/>
      <w:lang w:eastAsia="fr-FR"/>
    </w:rPr>
  </w:style>
  <w:style w:type="paragraph" w:customStyle="1" w:styleId="Tetepara">
    <w:name w:val="Tete_para"/>
    <w:basedOn w:val="Normal"/>
    <w:next w:val="Normal"/>
    <w:link w:val="TeteparaCar"/>
    <w:uiPriority w:val="2"/>
    <w:qFormat/>
    <w:rsid w:val="000F7D68"/>
    <w:pPr>
      <w:keepNext/>
      <w:spacing w:before="120" w:after="0"/>
    </w:pPr>
    <w:rPr>
      <w:rFonts w:eastAsia="Times New Roman" w:cs="Times New Roman"/>
      <w:b/>
      <w:color w:val="444444"/>
      <w:u w:val="single"/>
      <w:lang w:eastAsia="fr-FR"/>
    </w:rPr>
  </w:style>
  <w:style w:type="character" w:customStyle="1" w:styleId="TeteparaCar">
    <w:name w:val="Tete_para Car"/>
    <w:basedOn w:val="Titre3Car"/>
    <w:link w:val="Tetepara"/>
    <w:uiPriority w:val="2"/>
    <w:rsid w:val="00314A17"/>
    <w:rPr>
      <w:rFonts w:ascii="Arial" w:eastAsia="Times New Roman" w:hAnsi="Arial" w:cs="Times New Roman"/>
      <w:b/>
      <w:color w:val="444444"/>
      <w:sz w:val="22"/>
      <w:szCs w:val="22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314A17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14A17"/>
    <w:rPr>
      <w:color w:val="auto"/>
      <w:szCs w:val="22"/>
    </w:rPr>
  </w:style>
  <w:style w:type="paragraph" w:customStyle="1" w:styleId="TBLListepuces">
    <w:name w:val="TBL_Liste à puces"/>
    <w:basedOn w:val="Normal"/>
    <w:link w:val="TBLListepucesCar"/>
    <w:uiPriority w:val="13"/>
    <w:qFormat/>
    <w:rsid w:val="003956DE"/>
    <w:pPr>
      <w:numPr>
        <w:numId w:val="3"/>
      </w:numPr>
      <w:spacing w:after="60"/>
      <w:contextualSpacing/>
    </w:pPr>
    <w:rPr>
      <w:sz w:val="18"/>
      <w:szCs w:val="18"/>
    </w:rPr>
  </w:style>
  <w:style w:type="character" w:customStyle="1" w:styleId="TBLListepucesCar">
    <w:name w:val="TBL_Liste à puces Car"/>
    <w:basedOn w:val="Policepardfaut"/>
    <w:link w:val="TBLListepuces"/>
    <w:uiPriority w:val="13"/>
    <w:rsid w:val="003956DE"/>
    <w:rPr>
      <w:color w:val="auto"/>
      <w:sz w:val="18"/>
      <w:szCs w:val="18"/>
    </w:rPr>
  </w:style>
  <w:style w:type="paragraph" w:customStyle="1" w:styleId="TBLListepuce2">
    <w:name w:val="TBL_Liste à puce 2"/>
    <w:basedOn w:val="TBLListepuces"/>
    <w:uiPriority w:val="14"/>
    <w:qFormat/>
    <w:rsid w:val="003956DE"/>
    <w:pPr>
      <w:numPr>
        <w:ilvl w:val="1"/>
      </w:numPr>
      <w:contextualSpacing w:val="0"/>
    </w:pPr>
  </w:style>
  <w:style w:type="paragraph" w:styleId="Notedebasdepage">
    <w:name w:val="footnote text"/>
    <w:basedOn w:val="Normal"/>
    <w:link w:val="NotedebasdepageCar"/>
    <w:uiPriority w:val="99"/>
    <w:unhideWhenUsed/>
    <w:rsid w:val="00314A17"/>
    <w:pPr>
      <w:spacing w:after="0"/>
    </w:pPr>
  </w:style>
  <w:style w:type="character" w:customStyle="1" w:styleId="NotedebasdepageCar">
    <w:name w:val="Note de bas de page Car"/>
    <w:basedOn w:val="Policepardfaut"/>
    <w:link w:val="Notedebasdepage"/>
    <w:uiPriority w:val="99"/>
    <w:rsid w:val="00314A17"/>
    <w:rPr>
      <w:color w:val="auto"/>
      <w:szCs w:val="22"/>
    </w:rPr>
  </w:style>
  <w:style w:type="character" w:styleId="Appelnotedebasdep">
    <w:name w:val="footnote reference"/>
    <w:basedOn w:val="Policepardfaut"/>
    <w:uiPriority w:val="99"/>
    <w:semiHidden/>
    <w:unhideWhenUsed/>
    <w:rsid w:val="00314A17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314A17"/>
    <w:rPr>
      <w:color w:val="808080"/>
    </w:rPr>
  </w:style>
  <w:style w:type="paragraph" w:styleId="Paragraphedeliste">
    <w:name w:val="List Paragraph"/>
    <w:basedOn w:val="Normal"/>
    <w:link w:val="ParagraphedelisteCar"/>
    <w:uiPriority w:val="34"/>
    <w:qFormat/>
    <w:rsid w:val="008342CA"/>
    <w:pPr>
      <w:spacing w:after="120" w:line="240" w:lineRule="auto"/>
      <w:ind w:left="720"/>
      <w:contextualSpacing/>
    </w:pPr>
    <w:rPr>
      <w:rFonts w:ascii="Arial" w:eastAsia="Times New Roman" w:hAnsi="Arial" w:cs="Times New Roman"/>
      <w:sz w:val="22"/>
      <w:lang w:bidi="en-US"/>
    </w:rPr>
  </w:style>
  <w:style w:type="character" w:styleId="Lienhypertextesuivivisit">
    <w:name w:val="FollowedHyperlink"/>
    <w:basedOn w:val="Policepardfaut"/>
    <w:uiPriority w:val="99"/>
    <w:semiHidden/>
    <w:unhideWhenUsed/>
    <w:rsid w:val="00314A17"/>
    <w:rPr>
      <w:color w:val="E2001A" w:themeColor="followedHyperlink"/>
      <w:u w:val="single"/>
    </w:rPr>
  </w:style>
  <w:style w:type="paragraph" w:customStyle="1" w:styleId="Pgarde-T4">
    <w:name w:val="Pgarde - T4"/>
    <w:basedOn w:val="Normal"/>
    <w:next w:val="Pgarde-T2"/>
    <w:uiPriority w:val="99"/>
    <w:semiHidden/>
    <w:rsid w:val="00314A17"/>
    <w:rPr>
      <w:i/>
      <w:color w:val="006AB2" w:themeColor="text2"/>
      <w:sz w:val="32"/>
    </w:rPr>
  </w:style>
  <w:style w:type="table" w:customStyle="1" w:styleId="TableauGrille1Clair-Accentuation51">
    <w:name w:val="Tableau Grille 1 Clair - Accentuation 51"/>
    <w:basedOn w:val="TableauNormal"/>
    <w:uiPriority w:val="46"/>
    <w:rsid w:val="00600061"/>
    <w:pPr>
      <w:spacing w:after="0" w:line="240" w:lineRule="auto"/>
    </w:pPr>
    <w:rPr>
      <w:rFonts w:ascii="Calibri" w:eastAsia="Times New Roman" w:hAnsi="Calibri" w:cs="Times New Roman"/>
      <w:color w:val="auto"/>
      <w:lang w:eastAsia="fr-FR"/>
    </w:rPr>
    <w:tblPr>
      <w:tblStyleRowBandSize w:val="1"/>
      <w:tblStyleColBandSize w:val="1"/>
      <w:tblBorders>
        <w:top w:val="single" w:sz="4" w:space="0" w:color="F6B2D2" w:themeColor="accent5" w:themeTint="66"/>
        <w:left w:val="single" w:sz="4" w:space="0" w:color="F6B2D2" w:themeColor="accent5" w:themeTint="66"/>
        <w:bottom w:val="single" w:sz="4" w:space="0" w:color="F6B2D2" w:themeColor="accent5" w:themeTint="66"/>
        <w:right w:val="single" w:sz="4" w:space="0" w:color="F6B2D2" w:themeColor="accent5" w:themeTint="66"/>
        <w:insideH w:val="single" w:sz="4" w:space="0" w:color="F6B2D2" w:themeColor="accent5" w:themeTint="66"/>
        <w:insideV w:val="single" w:sz="4" w:space="0" w:color="F6B2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18C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8C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phedelisteCar">
    <w:name w:val="Paragraphe de liste Car"/>
    <w:link w:val="Paragraphedeliste"/>
    <w:uiPriority w:val="34"/>
    <w:locked/>
    <w:rsid w:val="00D47C68"/>
    <w:rPr>
      <w:rFonts w:ascii="Arial" w:eastAsia="Times New Roman" w:hAnsi="Arial" w:cs="Times New Roman"/>
      <w:color w:val="auto"/>
      <w:sz w:val="22"/>
      <w:szCs w:val="22"/>
      <w:lang w:bidi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A3E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3E4E"/>
    <w:pPr>
      <w:spacing w:after="120" w:line="240" w:lineRule="auto"/>
    </w:pPr>
    <w:rPr>
      <w:rFonts w:ascii="Calibri" w:eastAsia="Times New Roman" w:hAnsi="Calibri" w:cs="Times New Roman"/>
      <w:szCs w:val="20"/>
      <w:lang w:bidi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3E4E"/>
    <w:rPr>
      <w:rFonts w:ascii="Calibri" w:eastAsia="Times New Roman" w:hAnsi="Calibri" w:cs="Times New Roman"/>
      <w:color w:val="auto"/>
      <w:lang w:bidi="en-US"/>
    </w:rPr>
  </w:style>
  <w:style w:type="table" w:customStyle="1" w:styleId="Listeclaire-Accent11">
    <w:name w:val="Liste claire - Accent 11"/>
    <w:basedOn w:val="TableauNormal"/>
    <w:uiPriority w:val="61"/>
    <w:rsid w:val="00F069B8"/>
    <w:pPr>
      <w:spacing w:after="0" w:line="240" w:lineRule="auto"/>
    </w:pPr>
    <w:rPr>
      <w:rFonts w:ascii="Calibri" w:eastAsia="Times New Roman" w:hAnsi="Calibri" w:cs="Times New Roman"/>
      <w:color w:val="auto"/>
      <w:lang w:eastAsia="fr-FR"/>
    </w:rPr>
    <w:tblPr>
      <w:tblStyleRowBandSize w:val="1"/>
      <w:tblStyleColBandSize w:val="1"/>
      <w:tblBorders>
        <w:top w:val="single" w:sz="8" w:space="0" w:color="00A1E0" w:themeColor="accent1"/>
        <w:left w:val="single" w:sz="8" w:space="0" w:color="00A1E0" w:themeColor="accent1"/>
        <w:bottom w:val="single" w:sz="8" w:space="0" w:color="00A1E0" w:themeColor="accent1"/>
        <w:right w:val="single" w:sz="8" w:space="0" w:color="00A1E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1E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  <w:tblStylePr w:type="band1Horz">
      <w:tblPr/>
      <w:tcPr>
        <w:tcBorders>
          <w:top w:val="single" w:sz="8" w:space="0" w:color="00A1E0" w:themeColor="accent1"/>
          <w:left w:val="single" w:sz="8" w:space="0" w:color="00A1E0" w:themeColor="accent1"/>
          <w:bottom w:val="single" w:sz="8" w:space="0" w:color="00A1E0" w:themeColor="accent1"/>
          <w:right w:val="single" w:sz="8" w:space="0" w:color="00A1E0" w:themeColor="accent1"/>
        </w:tcBorders>
      </w:tcPr>
    </w:tblStyle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1A6D"/>
    <w:pPr>
      <w:spacing w:after="200"/>
    </w:pPr>
    <w:rPr>
      <w:rFonts w:asciiTheme="minorHAnsi" w:eastAsiaTheme="minorHAnsi" w:hAnsiTheme="minorHAnsi" w:cstheme="minorBidi"/>
      <w:b/>
      <w:bCs/>
      <w:lang w:bidi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1A6D"/>
    <w:rPr>
      <w:rFonts w:ascii="Calibri" w:eastAsia="Times New Roman" w:hAnsi="Calibri" w:cs="Times New Roman"/>
      <w:b/>
      <w:bCs/>
      <w:color w:val="auto"/>
      <w:lang w:bidi="en-US"/>
    </w:rPr>
  </w:style>
  <w:style w:type="paragraph" w:styleId="Sansinterligne">
    <w:name w:val="No Spacing"/>
    <w:uiPriority w:val="1"/>
    <w:qFormat/>
    <w:rsid w:val="004368E2"/>
    <w:pPr>
      <w:spacing w:after="0" w:line="240" w:lineRule="auto"/>
      <w:jc w:val="both"/>
    </w:pPr>
    <w:rPr>
      <w:rFonts w:ascii="Arial" w:eastAsia="Arial" w:hAnsi="Arial" w:cs="Arial"/>
      <w:color w:val="auto"/>
      <w:lang w:eastAsia="fr-FR"/>
    </w:rPr>
  </w:style>
  <w:style w:type="paragraph" w:customStyle="1" w:styleId="m7899763229608530928msolistparagraph">
    <w:name w:val="m_7899763229608530928msolistparagraph"/>
    <w:basedOn w:val="Normal"/>
    <w:uiPriority w:val="99"/>
    <w:rsid w:val="004368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CF1BA2"/>
    <w:pPr>
      <w:spacing w:line="240" w:lineRule="auto"/>
      <w:jc w:val="center"/>
    </w:pPr>
    <w:rPr>
      <w:b/>
      <w:bCs/>
      <w:color w:val="00A1E0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5BFA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table" w:customStyle="1" w:styleId="TableauListe3-Accentuation11">
    <w:name w:val="Tableau Liste 3 - Accentuation 11"/>
    <w:basedOn w:val="TableauNormal"/>
    <w:uiPriority w:val="48"/>
    <w:rsid w:val="00015BFA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leauListe3-Accentuation111">
    <w:name w:val="Tableau Liste 3 - Accentuation 111"/>
    <w:basedOn w:val="TableauNormal"/>
    <w:uiPriority w:val="48"/>
    <w:rsid w:val="00015BFA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TableauListe3-Accentuation1111">
    <w:name w:val="Tableau Liste 3 - Accentuation 1111"/>
    <w:basedOn w:val="TableauNormal"/>
    <w:uiPriority w:val="48"/>
    <w:rsid w:val="00BE1586"/>
    <w:pPr>
      <w:spacing w:after="0" w:line="240" w:lineRule="auto"/>
    </w:pPr>
    <w:rPr>
      <w:color w:val="auto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h3c.org/4daction/w3_CatVisu/fr/wicc-policy-statement-.-dec-2007.html?wDocID=1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exercer.fr/numero/114/page/158/pdf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spclub.org/4daction/w3_CatVisu/fr/la-cisp---classification-internationale-des-soins-primaires.html?wDocID=19" TargetMode="External"/><Relationship Id="rId3" Type="http://schemas.openxmlformats.org/officeDocument/2006/relationships/hyperlink" Target="https://www.wonca.net/groups/WorkingParties/wicc.aspx" TargetMode="External"/><Relationship Id="rId7" Type="http://schemas.openxmlformats.org/officeDocument/2006/relationships/hyperlink" Target="http://www.ph3c.org/PH3C/docs/27/000157/0000113.pdf" TargetMode="External"/><Relationship Id="rId2" Type="http://schemas.openxmlformats.org/officeDocument/2006/relationships/hyperlink" Target="https://www.wonca.net/AboutWonca/brief.aspx" TargetMode="External"/><Relationship Id="rId1" Type="http://schemas.openxmlformats.org/officeDocument/2006/relationships/hyperlink" Target="http://www.cispclub.org/4daction/w3_CatVisu/fr/la-cisp---classification-internationale-des-soins-primaires.html?wDocID=19" TargetMode="External"/><Relationship Id="rId6" Type="http://schemas.openxmlformats.org/officeDocument/2006/relationships/hyperlink" Target="http://www.cispclub.org/cispclub/docs/27/000400/0000701.pdf" TargetMode="External"/><Relationship Id="rId5" Type="http://schemas.openxmlformats.org/officeDocument/2006/relationships/hyperlink" Target="http://www.cispclub.org/4daction/w3_CatVisu/fr/la-cisp---classification-internationale-des-soins-primaires.html?wDocID=19" TargetMode="External"/><Relationship Id="rId4" Type="http://schemas.openxmlformats.org/officeDocument/2006/relationships/hyperlink" Target="http://www.ph3c.org/4daction/w3_CatVisu/fr/Articles.html?wCatIDAdmin=8" TargetMode="External"/><Relationship Id="rId9" Type="http://schemas.openxmlformats.org/officeDocument/2006/relationships/hyperlink" Target="http://www.cispclub.org/4daction/w3_CatVisu/fr/cisp-2.html?wDocID=4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erie\AppData\Roaming\Microsoft\Templates\ASIP-PROJET\ASIP_NOTE%20DE%20CADRAGE.dotx" TargetMode="External"/></Relationships>
</file>

<file path=word/theme/theme1.xml><?xml version="1.0" encoding="utf-8"?>
<a:theme xmlns:a="http://schemas.openxmlformats.org/drawingml/2006/main" name="ASIP_THEME STANDARD_V1.0">
  <a:themeElements>
    <a:clrScheme name="ASIP_COULEURS STANDARD_V1.0">
      <a:dk1>
        <a:sysClr val="windowText" lastClr="000000"/>
      </a:dk1>
      <a:lt1>
        <a:sysClr val="window" lastClr="FFFFFF"/>
      </a:lt1>
      <a:dk2>
        <a:srgbClr val="006AB2"/>
      </a:dk2>
      <a:lt2>
        <a:srgbClr val="C7C0BA"/>
      </a:lt2>
      <a:accent1>
        <a:srgbClr val="00A1E0"/>
      </a:accent1>
      <a:accent2>
        <a:srgbClr val="95C23D"/>
      </a:accent2>
      <a:accent3>
        <a:srgbClr val="F7D700"/>
      </a:accent3>
      <a:accent4>
        <a:srgbClr val="FF9900"/>
      </a:accent4>
      <a:accent5>
        <a:srgbClr val="E94190"/>
      </a:accent5>
      <a:accent6>
        <a:srgbClr val="B51621"/>
      </a:accent6>
      <a:hlink>
        <a:srgbClr val="00A1E0"/>
      </a:hlink>
      <a:folHlink>
        <a:srgbClr val="E2001A"/>
      </a:folHlink>
    </a:clrScheme>
    <a:fontScheme name="ASIP_POLICE_V1.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none" lIns="72000" tIns="72000" rIns="72000" bIns="72000" rtlCol="0" anchor="ctr">
        <a:noAutofit/>
      </a:bodyPr>
      <a:lstStyle>
        <a:defPPr>
          <a:defRPr sz="2800" dirty="0" err="1">
            <a:latin typeface="+mj-lt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xmlns="" name="Open" id="{66FED925-DBC0-4C91-A59B-B83E759CA808}" vid="{B6BD42B5-40AC-4469-8268-20164A81AF0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A32B6-68BD-4A17-B01F-A8904174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ASIP_NOTE DE CADRAGE.dotx</Template>
  <TotalTime>13</TotalTime>
  <Pages>6</Pages>
  <Words>1335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ASIP Santé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ASIP Santé</dc:creator>
  <cp:lastModifiedBy>fdesgrippes</cp:lastModifiedBy>
  <cp:revision>5</cp:revision>
  <cp:lastPrinted>2019-06-27T11:53:00Z</cp:lastPrinted>
  <dcterms:created xsi:type="dcterms:W3CDTF">2019-06-27T14:46:00Z</dcterms:created>
  <dcterms:modified xsi:type="dcterms:W3CDTF">2019-06-27T14:59:00Z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itre">
    <vt:lpwstr>CISP-2</vt:lpwstr>
  </property>
  <property fmtid="{D5CDD505-2E9C-101B-9397-08002B2CF9AE}" pid="3" name="_Sous-titre">
    <vt:lpwstr>Fiche Détaillée</vt:lpwstr>
  </property>
  <property fmtid="{D5CDD505-2E9C-101B-9397-08002B2CF9AE}" pid="4" name="_Projet">
    <vt:lpwstr>CGTS</vt:lpwstr>
  </property>
  <property fmtid="{D5CDD505-2E9C-101B-9397-08002B2CF9AE}" pid="5" name="_Direction">
    <vt:lpwstr>PML</vt:lpwstr>
  </property>
  <property fmtid="{D5CDD505-2E9C-101B-9397-08002B2CF9AE}" pid="6" name="_Version">
    <vt:lpwstr>V1</vt:lpwstr>
  </property>
  <property fmtid="{D5CDD505-2E9C-101B-9397-08002B2CF9AE}" pid="7" name="_Statut">
    <vt:lpwstr>Validé</vt:lpwstr>
  </property>
  <property fmtid="{D5CDD505-2E9C-101B-9397-08002B2CF9AE}" pid="8" name="_Classification">
    <vt:lpwstr>Publique</vt:lpwstr>
  </property>
  <property fmtid="{D5CDD505-2E9C-101B-9397-08002B2CF9AE}" pid="9" name="*Choix Statut">
    <vt:lpwstr>En cours / En validation / Validé</vt:lpwstr>
  </property>
  <property fmtid="{D5CDD505-2E9C-101B-9397-08002B2CF9AE}" pid="10" name="*Choix classification">
    <vt:lpwstr>Publique / Interne / Restreinte / Confidentielle</vt:lpwstr>
  </property>
</Properties>
</file>